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6977E" w14:textId="00AB0E32" w:rsidR="00FB3CD6" w:rsidRDefault="00FB3CD6" w:rsidP="00FB3CD6">
      <w:pPr>
        <w:jc w:val="center"/>
        <w:rPr>
          <w:rFonts w:ascii="宋体" w:eastAsia="宋体" w:hAnsi="宋体" w:cs="宋体"/>
          <w:b/>
          <w:bCs/>
        </w:rPr>
      </w:pPr>
      <w:bookmarkStart w:id="0" w:name="_GoBack"/>
      <w:bookmarkEnd w:id="0"/>
      <w:r>
        <w:rPr>
          <w:rFonts w:ascii="宋体" w:eastAsia="宋体" w:hAnsi="宋体" w:cs="宋体" w:hint="eastAsia"/>
          <w:b/>
          <w:bCs/>
        </w:rPr>
        <w:t>方正证券小方神机营</w:t>
      </w:r>
      <w:r w:rsidR="001C1C56">
        <w:rPr>
          <w:rFonts w:ascii="宋体" w:eastAsia="宋体" w:hAnsi="宋体" w:cs="宋体" w:hint="eastAsia"/>
          <w:b/>
          <w:bCs/>
        </w:rPr>
        <w:t>多空大师</w:t>
      </w:r>
      <w:r>
        <w:rPr>
          <w:rFonts w:ascii="宋体" w:eastAsia="宋体" w:hAnsi="宋体" w:cs="宋体" w:hint="eastAsia"/>
          <w:b/>
          <w:bCs/>
        </w:rPr>
        <w:t>投资顾问服务风险揭示书</w:t>
      </w:r>
    </w:p>
    <w:p w14:paraId="581E9C75" w14:textId="77777777" w:rsidR="00FB3CD6" w:rsidRDefault="00FB3CD6" w:rsidP="00FB3CD6">
      <w:pPr>
        <w:rPr>
          <w:rFonts w:ascii="宋体" w:eastAsia="宋体" w:hAnsi="宋体" w:cs="宋体"/>
        </w:rPr>
      </w:pPr>
      <w:r>
        <w:rPr>
          <w:rFonts w:ascii="宋体" w:eastAsia="宋体" w:hAnsi="宋体" w:cs="宋体" w:hint="eastAsia"/>
        </w:rPr>
        <w:t>尊敬的投资者：</w:t>
      </w:r>
    </w:p>
    <w:p w14:paraId="29650C9F" w14:textId="07CA9DF5" w:rsidR="00FB3CD6" w:rsidRDefault="00FB3CD6" w:rsidP="00FB3CD6">
      <w:pPr>
        <w:ind w:firstLineChars="200" w:firstLine="420"/>
        <w:rPr>
          <w:rFonts w:ascii="宋体" w:eastAsia="宋体" w:hAnsi="宋体" w:cs="宋体"/>
        </w:rPr>
      </w:pPr>
      <w:r>
        <w:rPr>
          <w:rFonts w:ascii="宋体" w:eastAsia="宋体" w:hAnsi="宋体" w:cs="宋体" w:hint="eastAsia"/>
        </w:rPr>
        <w:t>您在使用方正证券</w:t>
      </w:r>
      <w:r w:rsidR="001C1C56">
        <w:rPr>
          <w:rFonts w:ascii="宋体" w:eastAsia="宋体" w:hAnsi="宋体" w:cs="宋体" w:hint="eastAsia"/>
        </w:rPr>
        <w:t>“</w:t>
      </w:r>
      <w:r>
        <w:rPr>
          <w:rFonts w:ascii="宋体" w:eastAsia="宋体" w:hAnsi="宋体" w:cs="宋体" w:hint="eastAsia"/>
        </w:rPr>
        <w:t>小方神机营</w:t>
      </w:r>
      <w:r w:rsidR="001C1C56">
        <w:rPr>
          <w:rFonts w:ascii="宋体" w:eastAsia="宋体" w:hAnsi="宋体" w:cs="宋体" w:hint="eastAsia"/>
        </w:rPr>
        <w:t>多空大师”</w:t>
      </w:r>
      <w:r>
        <w:rPr>
          <w:rFonts w:ascii="宋体" w:eastAsia="宋体" w:hAnsi="宋体" w:cs="宋体" w:hint="eastAsia"/>
        </w:rPr>
        <w:t>投资顾问服务（简称“</w:t>
      </w:r>
      <w:r w:rsidR="001C1C56">
        <w:rPr>
          <w:rFonts w:ascii="宋体" w:eastAsia="宋体" w:hAnsi="宋体" w:cs="宋体" w:hint="eastAsia"/>
        </w:rPr>
        <w:t>多空大师</w:t>
      </w:r>
      <w:r>
        <w:rPr>
          <w:rFonts w:ascii="宋体" w:eastAsia="宋体" w:hAnsi="宋体" w:cs="宋体" w:hint="eastAsia"/>
        </w:rPr>
        <w:t>”）时，可能会获得较高的投资收益，但也可能存在着较大的证券投资风险。同时，您应当充分知晓</w:t>
      </w:r>
      <w:r>
        <w:rPr>
          <w:rFonts w:hint="eastAsia"/>
        </w:rPr>
        <w:t>小方神机营</w:t>
      </w:r>
      <w:r w:rsidR="001C1C56">
        <w:rPr>
          <w:rFonts w:hint="eastAsia"/>
        </w:rPr>
        <w:t>多空大师</w:t>
      </w:r>
      <w:r>
        <w:rPr>
          <w:rFonts w:hint="eastAsia"/>
        </w:rPr>
        <w:t>产品</w:t>
      </w:r>
      <w:r>
        <w:rPr>
          <w:rFonts w:ascii="宋体" w:eastAsia="宋体" w:hAnsi="宋体" w:cs="宋体" w:hint="eastAsia"/>
        </w:rPr>
        <w:t>功能和服务内容，为了使您更好地了解其中的风险，根据有关证券交易、证券投资顾问法律法规、行政规章等，方正证券股份有限公司（简称“方正证券”“我公司”“本公司”等）特提供本风险揭示书，请您认真详细阅读。</w:t>
      </w:r>
    </w:p>
    <w:p w14:paraId="24A1FA9E" w14:textId="77777777" w:rsidR="00FB3CD6" w:rsidRDefault="00FB3CD6" w:rsidP="00FB3CD6">
      <w:pPr>
        <w:rPr>
          <w:rFonts w:ascii="宋体" w:eastAsia="宋体" w:hAnsi="宋体" w:cs="宋体"/>
        </w:rPr>
      </w:pPr>
    </w:p>
    <w:p w14:paraId="7518447B" w14:textId="5F56FD58" w:rsidR="00FB3CD6" w:rsidRDefault="00FB3CD6" w:rsidP="00FB3CD6">
      <w:pPr>
        <w:rPr>
          <w:rFonts w:ascii="宋体" w:eastAsia="宋体" w:hAnsi="宋体" w:cs="宋体"/>
          <w:b/>
          <w:bCs/>
        </w:rPr>
      </w:pPr>
      <w:r>
        <w:rPr>
          <w:rFonts w:ascii="宋体" w:eastAsia="宋体" w:hAnsi="宋体" w:cs="宋体" w:hint="eastAsia"/>
          <w:b/>
          <w:bCs/>
        </w:rPr>
        <w:t>一、小方神机营</w:t>
      </w:r>
      <w:r w:rsidR="001C1C56">
        <w:rPr>
          <w:rFonts w:ascii="宋体" w:eastAsia="宋体" w:hAnsi="宋体" w:cs="宋体" w:hint="eastAsia"/>
          <w:b/>
          <w:bCs/>
        </w:rPr>
        <w:t>多空大师</w:t>
      </w:r>
      <w:r>
        <w:rPr>
          <w:rFonts w:ascii="宋体" w:eastAsia="宋体" w:hAnsi="宋体" w:cs="宋体" w:hint="eastAsia"/>
          <w:b/>
          <w:bCs/>
        </w:rPr>
        <w:t>投顾服务系统功能说明</w:t>
      </w:r>
    </w:p>
    <w:p w14:paraId="3F080EA8" w14:textId="77777777" w:rsidR="00FB3CD6" w:rsidRDefault="00FB3CD6" w:rsidP="00FB3CD6">
      <w:pPr>
        <w:rPr>
          <w:rFonts w:ascii="宋体" w:eastAsia="宋体" w:hAnsi="宋体" w:cs="宋体"/>
        </w:rPr>
      </w:pPr>
      <w:r>
        <w:rPr>
          <w:rFonts w:ascii="宋体" w:eastAsia="宋体" w:hAnsi="宋体" w:cs="宋体" w:hint="eastAsia"/>
        </w:rPr>
        <w:t>1.</w:t>
      </w:r>
      <w:r>
        <w:rPr>
          <w:rFonts w:ascii="宋体" w:eastAsia="宋体" w:hAnsi="宋体" w:cs="宋体"/>
        </w:rPr>
        <w:t xml:space="preserve"> </w:t>
      </w:r>
      <w:r>
        <w:rPr>
          <w:rFonts w:ascii="宋体" w:eastAsia="宋体" w:hAnsi="宋体" w:cs="宋体" w:hint="eastAsia"/>
        </w:rPr>
        <w:t>本系统</w:t>
      </w:r>
      <w:r>
        <w:rPr>
          <w:rFonts w:hint="eastAsia"/>
        </w:rPr>
        <w:t>通过方正证券“小方APP”提供展示买卖信号功能，即在“小方</w:t>
      </w:r>
      <w:r>
        <w:t>APP-</w:t>
      </w:r>
      <w:r>
        <w:rPr>
          <w:rFonts w:hint="eastAsia"/>
        </w:rPr>
        <w:t>个股K线”上展示了买卖信号（买，英文单词“Buy”，用“B”代表；卖，英文单词“Sale”，用“S”代表，总体简称为“BS”信号）。</w:t>
      </w:r>
    </w:p>
    <w:p w14:paraId="33271321" w14:textId="77777777" w:rsidR="00FB3CD6" w:rsidRDefault="00FB3CD6" w:rsidP="00FB3CD6">
      <w:pPr>
        <w:rPr>
          <w:rFonts w:ascii="宋体" w:eastAsia="宋体" w:hAnsi="宋体" w:cs="宋体"/>
        </w:rPr>
      </w:pPr>
      <w:r>
        <w:rPr>
          <w:rFonts w:ascii="宋体" w:eastAsia="宋体" w:hAnsi="宋体" w:cs="宋体" w:hint="eastAsia"/>
        </w:rPr>
        <w:t>2.</w:t>
      </w:r>
      <w:r>
        <w:rPr>
          <w:rFonts w:ascii="宋体" w:eastAsia="宋体" w:hAnsi="宋体" w:cs="宋体"/>
        </w:rPr>
        <w:t xml:space="preserve"> </w:t>
      </w:r>
      <w:r>
        <w:rPr>
          <w:rFonts w:ascii="宋体" w:eastAsia="宋体" w:hAnsi="宋体" w:cs="宋体" w:hint="eastAsia"/>
        </w:rPr>
        <w:t>本系统在“个股K线”中展示的</w:t>
      </w:r>
      <w:r w:rsidDel="00BB3970">
        <w:rPr>
          <w:rFonts w:ascii="宋体" w:eastAsia="宋体" w:hAnsi="宋体" w:cs="宋体" w:hint="eastAsia"/>
        </w:rPr>
        <w:t xml:space="preserve"> </w:t>
      </w:r>
      <w:r>
        <w:rPr>
          <w:rFonts w:ascii="宋体" w:eastAsia="宋体" w:hAnsi="宋体" w:cs="宋体" w:hint="eastAsia"/>
        </w:rPr>
        <w:t>BS买卖信号结果，均来源于方正证券独创的量化投资决策平台中策略模型运算，依据数据运算分析得到，即在证券价格研究理论的基础上，当价格数据符合所设定参数、条件的情形时，本系统计算所给出的特定结果信号，同时，系统完全自动运行计算，非人为干预。</w:t>
      </w:r>
    </w:p>
    <w:p w14:paraId="7D15B97E" w14:textId="77777777" w:rsidR="00FB3CD6" w:rsidRDefault="00FB3CD6" w:rsidP="00FB3CD6">
      <w:pPr>
        <w:rPr>
          <w:rFonts w:ascii="宋体" w:eastAsia="宋体" w:hAnsi="宋体" w:cs="宋体"/>
        </w:rPr>
      </w:pPr>
      <w:r>
        <w:rPr>
          <w:rFonts w:ascii="宋体" w:eastAsia="宋体" w:hAnsi="宋体" w:cs="宋体" w:hint="eastAsia"/>
        </w:rPr>
        <w:t>3.</w:t>
      </w:r>
      <w:r>
        <w:rPr>
          <w:rFonts w:ascii="宋体" w:eastAsia="宋体" w:hAnsi="宋体" w:cs="宋体"/>
        </w:rPr>
        <w:t xml:space="preserve"> </w:t>
      </w:r>
      <w:r>
        <w:rPr>
          <w:rFonts w:ascii="宋体" w:eastAsia="宋体" w:hAnsi="宋体" w:cs="宋体" w:hint="eastAsia"/>
        </w:rPr>
        <w:t>本系统所使用的基础数据均来源于交易所公开揭示的行情信息。</w:t>
      </w:r>
    </w:p>
    <w:p w14:paraId="457A152D" w14:textId="77777777" w:rsidR="00FB3CD6" w:rsidRDefault="00FB3CD6" w:rsidP="00FB3CD6">
      <w:pPr>
        <w:rPr>
          <w:rFonts w:ascii="宋体" w:eastAsia="宋体" w:hAnsi="宋体" w:cs="宋体"/>
        </w:rPr>
      </w:pPr>
    </w:p>
    <w:p w14:paraId="778B49AB" w14:textId="77777777" w:rsidR="00FB3CD6" w:rsidRDefault="00FB3CD6" w:rsidP="00FB3CD6">
      <w:pPr>
        <w:rPr>
          <w:rFonts w:ascii="宋体" w:eastAsia="宋体" w:hAnsi="宋体" w:cs="宋体"/>
          <w:b/>
          <w:bCs/>
        </w:rPr>
      </w:pPr>
      <w:r>
        <w:rPr>
          <w:rFonts w:ascii="宋体" w:eastAsia="宋体" w:hAnsi="宋体" w:cs="宋体" w:hint="eastAsia"/>
          <w:b/>
          <w:bCs/>
        </w:rPr>
        <w:t>二、风险揭示</w:t>
      </w:r>
    </w:p>
    <w:p w14:paraId="35961BA9" w14:textId="77777777" w:rsidR="00FB3CD6" w:rsidRDefault="00FB3CD6" w:rsidP="00FB3CD6">
      <w:pPr>
        <w:rPr>
          <w:rFonts w:ascii="宋体" w:eastAsia="宋体" w:hAnsi="宋体" w:cs="宋体"/>
        </w:rPr>
      </w:pPr>
      <w:r>
        <w:rPr>
          <w:rFonts w:ascii="宋体" w:eastAsia="宋体" w:hAnsi="宋体" w:cs="宋体" w:hint="eastAsia"/>
        </w:rPr>
        <w:t>4. 我公司具备证券投资咨询业务资格，且提供证券投资服务的人员具备证券投资咨询执业资格并已经注册登记为证券投资顾问。对上述信息，您可以登录中国证券业协会网站进行查询。</w:t>
      </w:r>
    </w:p>
    <w:p w14:paraId="5AAFE3A8" w14:textId="1A645539" w:rsidR="00FB3CD6" w:rsidRPr="0012013B" w:rsidRDefault="00FB3CD6" w:rsidP="00FB3CD6">
      <w:pPr>
        <w:rPr>
          <w:rFonts w:ascii="宋体" w:eastAsia="宋体" w:hAnsi="宋体" w:cs="宋体"/>
          <w:b/>
        </w:rPr>
      </w:pPr>
      <w:r w:rsidRPr="0012013B">
        <w:rPr>
          <w:rFonts w:ascii="宋体" w:eastAsia="宋体" w:hAnsi="宋体" w:cs="宋体"/>
          <w:b/>
        </w:rPr>
        <w:t xml:space="preserve">5. </w:t>
      </w:r>
      <w:r>
        <w:rPr>
          <w:rFonts w:hint="eastAsia"/>
          <w:b/>
        </w:rPr>
        <w:t>小方神机营</w:t>
      </w:r>
      <w:r w:rsidR="001C1C56">
        <w:rPr>
          <w:rFonts w:hint="eastAsia"/>
          <w:b/>
        </w:rPr>
        <w:t>多空大师</w:t>
      </w:r>
      <w:r w:rsidRPr="0012013B">
        <w:rPr>
          <w:rFonts w:ascii="宋体" w:eastAsia="宋体" w:hAnsi="宋体" w:cs="宋体" w:hint="eastAsia"/>
          <w:b/>
        </w:rPr>
        <w:t>投资顾问服务是证券投资咨询业务的一种基本形式，指我公司接受投资者委托，按照约定，向投资者提供涉及证券及相关产品的投资建议服务，辅助投资者做出投资决策，并直接或者间接获取经济利益的经营活动。投资者接受我公司证券投资顾问服务后需自主做出投资决策并独立承担投资风险。</w:t>
      </w:r>
    </w:p>
    <w:p w14:paraId="28BD85E4" w14:textId="77777777" w:rsidR="00FB3CD6" w:rsidRDefault="00FB3CD6" w:rsidP="00FB3CD6">
      <w:pPr>
        <w:rPr>
          <w:rFonts w:ascii="宋体" w:eastAsia="宋体" w:hAnsi="宋体" w:cs="宋体"/>
        </w:rPr>
      </w:pPr>
      <w:r>
        <w:rPr>
          <w:rFonts w:ascii="宋体" w:eastAsia="宋体" w:hAnsi="宋体" w:cs="宋体" w:hint="eastAsia"/>
        </w:rPr>
        <w:t>6. 投资者接受我公司的证券投资顾问服务，应当符合监管规则及我公司对投资者适当性的要求。您应当在了解证券投资顾问服务，听取我公司适当性意见的基础上，根据自己的风险承受能力、投资目标等匹配情况决定是否办理业务，您应当根据自身能力审慎决策，独立承担投资风险。我公司的适当性匹配意见不表明其对产品或者服务的风险和收益做出实质性判断或者保证。证券经营机构履行投资者适当性职责不能取代您本人的投资判断，不会降低产品或服务的固有风险，也不会影响您依法承担相应的投资风险、履约责任以及费用。</w:t>
      </w:r>
    </w:p>
    <w:p w14:paraId="09C637D9" w14:textId="77777777" w:rsidR="00FB3CD6" w:rsidRDefault="00FB3CD6" w:rsidP="00FB3CD6">
      <w:pPr>
        <w:rPr>
          <w:rFonts w:ascii="宋体" w:eastAsia="宋体" w:hAnsi="宋体" w:cs="宋体"/>
        </w:rPr>
      </w:pPr>
      <w:r>
        <w:rPr>
          <w:rFonts w:ascii="宋体" w:eastAsia="宋体" w:hAnsi="宋体" w:cs="宋体" w:hint="eastAsia"/>
        </w:rPr>
        <w:t>7. 我公司有权根据风险承受能力、投资目标等相关因素对投资者进行分类管理，并有权向不同投资者提供不同的产品或服务。根据投资者和产品或者服务的信息变化情况，乙方有权主动调整投资者的风险承受能力等级、投资者分类、产品或者服务分级以及适当性匹配意见，且根据前述变化情况，我公司有权调整向投资者提供的产品或服务。</w:t>
      </w:r>
    </w:p>
    <w:p w14:paraId="14594645" w14:textId="77777777" w:rsidR="00FB3CD6" w:rsidRDefault="00FB3CD6" w:rsidP="00FB3CD6">
      <w:pPr>
        <w:rPr>
          <w:rFonts w:ascii="宋体" w:eastAsia="宋体" w:hAnsi="宋体" w:cs="宋体"/>
        </w:rPr>
      </w:pPr>
      <w:r>
        <w:rPr>
          <w:rFonts w:ascii="宋体" w:eastAsia="宋体" w:hAnsi="宋体" w:cs="宋体" w:hint="eastAsia"/>
        </w:rPr>
        <w:t>8. 投资者购买本协议项下产品或者接受服务，应按照我公司要求提供相应信息，投资者所提供的信息应当真实、准确、完整。投资者所提供的信息发生变化，应当及时告知我公司。投资者存在不按照约定向我公司提供相关信息，提供信息不真实、不准确、不完整以及信息发生变化未及时告知我公司等情况的，我公司有权拒绝向投资者销售本协议项下的产品或者提供服务，由此产生的一切责任及后果，均由投资者自行承担。</w:t>
      </w:r>
    </w:p>
    <w:p w14:paraId="3FE96EA7" w14:textId="77777777" w:rsidR="00FB3CD6" w:rsidRPr="0012013B" w:rsidRDefault="00FB3CD6" w:rsidP="00FB3CD6">
      <w:pPr>
        <w:rPr>
          <w:rFonts w:ascii="宋体" w:eastAsia="宋体" w:hAnsi="宋体" w:cs="宋体"/>
          <w:b/>
        </w:rPr>
      </w:pPr>
      <w:r w:rsidRPr="0012013B">
        <w:rPr>
          <w:rFonts w:ascii="宋体" w:eastAsia="宋体" w:hAnsi="宋体" w:cs="宋体"/>
          <w:b/>
        </w:rPr>
        <w:t xml:space="preserve">9. </w:t>
      </w:r>
      <w:r w:rsidRPr="0012013B">
        <w:rPr>
          <w:rFonts w:ascii="宋体" w:eastAsia="宋体" w:hAnsi="宋体" w:cs="宋体" w:hint="eastAsia"/>
          <w:b/>
        </w:rPr>
        <w:t>本服务不能确保投资者获得盈利或本金不受损失。</w:t>
      </w:r>
    </w:p>
    <w:p w14:paraId="7946CF3C" w14:textId="77777777" w:rsidR="00FB3CD6" w:rsidRDefault="00FB3CD6" w:rsidP="00FB3CD6">
      <w:pPr>
        <w:rPr>
          <w:rFonts w:ascii="宋体" w:eastAsia="宋体" w:hAnsi="宋体" w:cs="宋体"/>
        </w:rPr>
      </w:pPr>
      <w:r>
        <w:rPr>
          <w:rFonts w:ascii="宋体" w:eastAsia="宋体" w:hAnsi="宋体" w:cs="宋体" w:hint="eastAsia"/>
        </w:rPr>
        <w:t>10. 我公司证券投资顾问提供的投资建议具有针对性和时效性，不能在任何市场环境下长期有效。</w:t>
      </w:r>
    </w:p>
    <w:p w14:paraId="2C893772" w14:textId="77777777" w:rsidR="00FB3CD6" w:rsidRDefault="00FB3CD6" w:rsidP="00FB3CD6">
      <w:pPr>
        <w:rPr>
          <w:rFonts w:ascii="宋体" w:eastAsia="宋体" w:hAnsi="宋体" w:cs="宋体"/>
        </w:rPr>
      </w:pPr>
      <w:r>
        <w:rPr>
          <w:rFonts w:ascii="宋体" w:eastAsia="宋体" w:hAnsi="宋体" w:cs="宋体" w:hint="eastAsia"/>
        </w:rPr>
        <w:lastRenderedPageBreak/>
        <w:t>11.</w:t>
      </w:r>
      <w:r>
        <w:rPr>
          <w:rFonts w:ascii="宋体" w:eastAsia="宋体" w:hAnsi="宋体" w:cs="宋体"/>
        </w:rPr>
        <w:t xml:space="preserve"> </w:t>
      </w:r>
      <w:r>
        <w:rPr>
          <w:rFonts w:ascii="宋体" w:eastAsia="宋体" w:hAnsi="宋体" w:cs="宋体" w:hint="eastAsia"/>
        </w:rPr>
        <w:t>我公司证券投资顾问提供的投资建议，所依据的证券研究报告和投资分析意见等，可能存在不准确、不全面或者被误读的风险，投资者可以向证券投资顾问了解证券研究报告的发布人和发布时间以及投资分析意见的来源，以便在进行投资决策时做出理性判断。</w:t>
      </w:r>
    </w:p>
    <w:p w14:paraId="2720D3A0" w14:textId="0BD46320" w:rsidR="00FB3CD6" w:rsidRDefault="00FB3CD6" w:rsidP="00FB3CD6">
      <w:pPr>
        <w:numPr>
          <w:ilvl w:val="0"/>
          <w:numId w:val="1"/>
        </w:numPr>
        <w:rPr>
          <w:rFonts w:ascii="宋体" w:eastAsia="宋体" w:hAnsi="宋体" w:cs="宋体"/>
        </w:rPr>
      </w:pPr>
      <w:r>
        <w:rPr>
          <w:rFonts w:ascii="宋体" w:eastAsia="宋体" w:hAnsi="宋体" w:cs="宋体" w:hint="eastAsia"/>
        </w:rPr>
        <w:t>您应了解我公司证券投资顾问服务的收费标准和方式，按照公平、合理、自愿的原则与我公司协商并书面约定收取证券投资顾问服务费用的安排。</w:t>
      </w:r>
      <w:r>
        <w:rPr>
          <w:rFonts w:hint="eastAsia"/>
        </w:rPr>
        <w:t>小方神机营</w:t>
      </w:r>
      <w:r w:rsidR="001C1C56">
        <w:rPr>
          <w:rFonts w:hint="eastAsia"/>
        </w:rPr>
        <w:t>多空大师</w:t>
      </w:r>
      <w:r>
        <w:rPr>
          <w:rFonts w:ascii="宋体" w:eastAsia="宋体" w:hAnsi="宋体" w:cs="宋体" w:hint="eastAsia"/>
        </w:rPr>
        <w:t>服务收费应向我公司账户支付，不得向证券投资顾问人员或其他个人账户支付。</w:t>
      </w:r>
    </w:p>
    <w:p w14:paraId="31637858" w14:textId="77777777" w:rsidR="00FB3CD6" w:rsidRDefault="00FB3CD6" w:rsidP="00FB3CD6">
      <w:pPr>
        <w:rPr>
          <w:rFonts w:ascii="宋体" w:eastAsia="宋体" w:hAnsi="宋体" w:cs="宋体"/>
        </w:rPr>
      </w:pPr>
      <w:r>
        <w:rPr>
          <w:rFonts w:ascii="宋体" w:eastAsia="宋体" w:hAnsi="宋体" w:cs="宋体" w:hint="eastAsia"/>
        </w:rPr>
        <w:t>13. 投资者在接受证券投资顾问服务前，应了解证券公司及其证券投资顾问人员可能存在道德风险，如发现我公司证券投资顾问存在违法违规行为或利益冲突情形，如泄露投资者投资决策计划、传播虚假信息、进行关联交易等，投资者可以向我公司或向有关部门举报。</w:t>
      </w:r>
    </w:p>
    <w:p w14:paraId="500C8BEE" w14:textId="77777777" w:rsidR="00FB3CD6" w:rsidRDefault="00FB3CD6" w:rsidP="00FB3CD6">
      <w:pPr>
        <w:rPr>
          <w:rFonts w:ascii="宋体" w:eastAsia="宋体" w:hAnsi="宋体" w:cs="宋体"/>
        </w:rPr>
      </w:pPr>
      <w:r>
        <w:rPr>
          <w:rFonts w:ascii="宋体" w:eastAsia="宋体" w:hAnsi="宋体" w:cs="宋体" w:hint="eastAsia"/>
        </w:rPr>
        <w:t>14. 我公司存在因停业、解散、撤销、破产，或者被中国证监会撤销相关业务许可、责令停业整顿等原因导致不能履行职责的风险。</w:t>
      </w:r>
    </w:p>
    <w:p w14:paraId="0C60F9A3" w14:textId="77777777" w:rsidR="00FB3CD6" w:rsidRDefault="00FB3CD6" w:rsidP="00FB3CD6">
      <w:pPr>
        <w:rPr>
          <w:rFonts w:ascii="宋体" w:eastAsia="宋体" w:hAnsi="宋体" w:cs="宋体"/>
        </w:rPr>
      </w:pPr>
      <w:r>
        <w:rPr>
          <w:rFonts w:ascii="宋体" w:eastAsia="宋体" w:hAnsi="宋体" w:cs="宋体" w:hint="eastAsia"/>
        </w:rPr>
        <w:t>15. 我公司投资顾问等人员存在因离职、离岗等原因导致更换投资顾问服务人员并影响服务连续性的风险。</w:t>
      </w:r>
    </w:p>
    <w:p w14:paraId="7F55A353" w14:textId="77777777" w:rsidR="00FB3CD6" w:rsidRDefault="00FB3CD6" w:rsidP="00FB3CD6">
      <w:pPr>
        <w:rPr>
          <w:rFonts w:ascii="宋体" w:eastAsia="宋体" w:hAnsi="宋体" w:cs="宋体"/>
        </w:rPr>
      </w:pPr>
      <w:r>
        <w:rPr>
          <w:rFonts w:ascii="宋体" w:eastAsia="宋体" w:hAnsi="宋体" w:cs="宋体" w:hint="eastAsia"/>
        </w:rPr>
        <w:t>16. 投资者在接受证券投资顾问服务前，应向我公司说明自身资产与收入状况、投资经验、投资需求和风险偏好等情况并接受评估，以便于我公司根据投资者的风险承受能力和服务需求，向投资者提供适当的证券投资顾问服务。</w:t>
      </w:r>
    </w:p>
    <w:p w14:paraId="1367A170" w14:textId="77777777" w:rsidR="00FB3CD6" w:rsidRDefault="00FB3CD6" w:rsidP="00FB3CD6">
      <w:pPr>
        <w:rPr>
          <w:rFonts w:ascii="宋体" w:eastAsia="宋体" w:hAnsi="宋体" w:cs="宋体"/>
        </w:rPr>
      </w:pPr>
      <w:r>
        <w:rPr>
          <w:rFonts w:ascii="宋体" w:eastAsia="宋体" w:hAnsi="宋体" w:cs="宋体" w:hint="eastAsia"/>
        </w:rPr>
        <w:t>17. 投资者在接受证券投资顾问服务前，应向我公司提供有效的联系方式和服务获取方式，如有变动须及时向我公司进行说明，如因投资者自身原因或不可抗力因素导致投资者未能及时获取证券投资顾问服务，责任将由投资者自行承担。</w:t>
      </w:r>
    </w:p>
    <w:p w14:paraId="09A909F3" w14:textId="77777777" w:rsidR="00FB3CD6" w:rsidRDefault="00FB3CD6" w:rsidP="00FB3CD6">
      <w:pPr>
        <w:rPr>
          <w:rFonts w:ascii="宋体" w:eastAsia="宋体" w:hAnsi="宋体" w:cs="宋体"/>
        </w:rPr>
      </w:pPr>
      <w:r>
        <w:rPr>
          <w:rFonts w:ascii="宋体" w:eastAsia="宋体" w:hAnsi="宋体" w:cs="宋体" w:hint="eastAsia"/>
        </w:rPr>
        <w:t>18. 投资者在接受证券投资顾问服务时，应保管好自己的证券账户、资金账户和相应的密码，不要委托我公司人员管理自己的证券账户、资金账户，代理买卖证券，否则由此导致的风险将由投资者自行承担。</w:t>
      </w:r>
    </w:p>
    <w:p w14:paraId="34EF74F6" w14:textId="77777777" w:rsidR="00FB3CD6" w:rsidRPr="0012013B" w:rsidRDefault="00FB3CD6" w:rsidP="00FB3CD6">
      <w:pPr>
        <w:rPr>
          <w:rFonts w:ascii="宋体" w:eastAsia="宋体" w:hAnsi="宋体" w:cs="宋体"/>
          <w:b/>
        </w:rPr>
      </w:pPr>
      <w:r w:rsidRPr="0012013B">
        <w:rPr>
          <w:rFonts w:ascii="宋体" w:eastAsia="宋体" w:hAnsi="宋体" w:cs="宋体"/>
          <w:b/>
        </w:rPr>
        <w:t xml:space="preserve">19. </w:t>
      </w:r>
      <w:r w:rsidRPr="0012013B">
        <w:rPr>
          <w:rFonts w:ascii="宋体" w:eastAsia="宋体" w:hAnsi="宋体" w:cs="宋体" w:hint="eastAsia"/>
          <w:b/>
        </w:rPr>
        <w:t>本服务存在或可能存在以下固有缺陷，提请投资者注意：（</w:t>
      </w:r>
      <w:r w:rsidRPr="0012013B">
        <w:rPr>
          <w:rFonts w:ascii="宋体" w:eastAsia="宋体" w:hAnsi="宋体" w:cs="宋体"/>
          <w:b/>
        </w:rPr>
        <w:t>1）证券市场的复杂性、系统所依据的数据来源错误或存在问题、系统本身设计不合理等各种因素，导致系统计算给出的买卖信号错误、不合理或未给出及未及时给出买卖信号；（2）由于证券市场是一个非常复杂的市场，证券价格的上涨或下跌受到市场风险、流动性风险、操作风险等各种人为或非人为因素影响，系统计算本身也存在一定不完善之处，故本服务提供的买卖信号仅为一种参考，投资者应结合市场情况自主作出投资决策。（3）其他可知或不可知的固有缺陷。</w:t>
      </w:r>
    </w:p>
    <w:p w14:paraId="6166D85B" w14:textId="7E524C67" w:rsidR="00FB3CD6" w:rsidRPr="0012013B" w:rsidRDefault="00FB3CD6" w:rsidP="00FB3CD6">
      <w:pPr>
        <w:rPr>
          <w:rFonts w:ascii="宋体" w:eastAsia="宋体" w:hAnsi="宋体" w:cs="宋体"/>
          <w:b/>
        </w:rPr>
      </w:pPr>
      <w:r w:rsidRPr="0012013B">
        <w:rPr>
          <w:rFonts w:ascii="宋体" w:eastAsia="宋体" w:hAnsi="宋体" w:cs="宋体"/>
          <w:b/>
        </w:rPr>
        <w:t xml:space="preserve">20. </w:t>
      </w:r>
      <w:r>
        <w:rPr>
          <w:rFonts w:hint="eastAsia"/>
          <w:b/>
        </w:rPr>
        <w:t>小方神机营</w:t>
      </w:r>
      <w:r w:rsidR="001C1C56">
        <w:rPr>
          <w:rFonts w:hint="eastAsia"/>
          <w:b/>
        </w:rPr>
        <w:t>多空大师</w:t>
      </w:r>
      <w:r w:rsidRPr="0012013B">
        <w:rPr>
          <w:rFonts w:ascii="宋体" w:eastAsia="宋体" w:hAnsi="宋体" w:cs="宋体" w:hint="eastAsia"/>
          <w:b/>
        </w:rPr>
        <w:t>服务属于以软件工具、终端设备等为载体，向投资者提供投资建议或者类似功能服务，投资者在接受该软件工具、终端设备等前，必须仔细阅读相关说明文件，了解其实际功能、信息来源、固有缺陷和使用风险，由于投资者自身原因导致该软件工具、终端设备等使用不当或受到病毒入侵、黑客攻击等不良影响的，由此导致的风险将由投资者自行承担。</w:t>
      </w:r>
    </w:p>
    <w:p w14:paraId="418716D7" w14:textId="77777777" w:rsidR="00FB3CD6" w:rsidRDefault="00FB3CD6" w:rsidP="00FB3CD6">
      <w:pPr>
        <w:rPr>
          <w:rFonts w:ascii="宋体" w:eastAsia="宋体" w:hAnsi="宋体" w:cs="宋体"/>
        </w:rPr>
      </w:pPr>
      <w:r>
        <w:rPr>
          <w:rFonts w:ascii="宋体" w:eastAsia="宋体" w:hAnsi="宋体" w:cs="宋体" w:hint="eastAsia"/>
        </w:rPr>
        <w:t>21. 由于计算机故障以及互联网数据传输延迟等原因，可能会导致本系统出现中断、停顿、延迟、数据错误等情况。</w:t>
      </w:r>
    </w:p>
    <w:p w14:paraId="768412A4" w14:textId="77777777" w:rsidR="00FB3CD6" w:rsidRDefault="00FB3CD6" w:rsidP="00FB3CD6">
      <w:pPr>
        <w:rPr>
          <w:rFonts w:ascii="宋体" w:eastAsia="宋体" w:hAnsi="宋体" w:cs="宋体"/>
        </w:rPr>
      </w:pPr>
      <w:r>
        <w:rPr>
          <w:rFonts w:ascii="宋体" w:eastAsia="宋体" w:hAnsi="宋体" w:cs="宋体" w:hint="eastAsia"/>
        </w:rPr>
        <w:t>22. 由于计算机软、硬件设备与本系统可能存在不相匹配的情况或其他原因，由此会造成本系统无法给出提示信号或信号消失。</w:t>
      </w:r>
    </w:p>
    <w:p w14:paraId="43CC03EE" w14:textId="77777777" w:rsidR="00FB3CD6" w:rsidRPr="0012013B" w:rsidRDefault="00FB3CD6" w:rsidP="00FB3CD6">
      <w:pPr>
        <w:rPr>
          <w:rFonts w:ascii="宋体" w:eastAsia="宋体" w:hAnsi="宋体" w:cs="宋体"/>
          <w:b/>
        </w:rPr>
      </w:pPr>
      <w:r w:rsidRPr="0012013B">
        <w:rPr>
          <w:rFonts w:ascii="宋体" w:eastAsia="宋体" w:hAnsi="宋体" w:cs="宋体"/>
          <w:b/>
        </w:rPr>
        <w:t xml:space="preserve">23. </w:t>
      </w:r>
      <w:r w:rsidRPr="0012013B">
        <w:rPr>
          <w:rFonts w:ascii="宋体" w:eastAsia="宋体" w:hAnsi="宋体" w:cs="宋体" w:hint="eastAsia"/>
          <w:b/>
        </w:rPr>
        <w:t>由于策略模型本身算法的原因及行情数据可能存在不准确的原因，方正证券可以对策略信号进行修正和补充，由此可能导致本系统中原有的策略信号结果发生改变，方正证券对信号的调整不需要口头或书面告知客户。</w:t>
      </w:r>
    </w:p>
    <w:p w14:paraId="04BFA019" w14:textId="77777777" w:rsidR="00FB3CD6" w:rsidRPr="0097718F" w:rsidRDefault="00FB3CD6" w:rsidP="00FB3CD6">
      <w:pPr>
        <w:rPr>
          <w:rFonts w:ascii="宋体" w:eastAsia="宋体" w:hAnsi="宋体" w:cs="宋体"/>
          <w:b/>
        </w:rPr>
      </w:pPr>
      <w:r w:rsidRPr="0097718F">
        <w:rPr>
          <w:rFonts w:ascii="宋体" w:eastAsia="宋体" w:hAnsi="宋体" w:cs="宋体" w:hint="eastAsia"/>
          <w:b/>
        </w:rPr>
        <w:t>24. 本系统中所使用的策略基于证券价格研究理论，是诸多技术分析方法中的一种，且本系统中所有策略信号结果皆为计算机依据策略模型计算得到，是一种投资理念数学模型化的表现结果，其研究理论及模型都存在一定的局限性，仅作为方正证券的一项研究成果供客户参考，不构成客户投资的依据。</w:t>
      </w:r>
    </w:p>
    <w:p w14:paraId="466DA25E" w14:textId="77777777" w:rsidR="00FB3CD6" w:rsidRPr="0097718F" w:rsidRDefault="00FB3CD6" w:rsidP="00FB3CD6">
      <w:pPr>
        <w:rPr>
          <w:rFonts w:ascii="宋体" w:eastAsia="宋体" w:hAnsi="宋体" w:cs="宋体"/>
          <w:b/>
        </w:rPr>
      </w:pPr>
      <w:r w:rsidRPr="0097718F">
        <w:rPr>
          <w:rFonts w:ascii="宋体" w:eastAsia="宋体" w:hAnsi="宋体" w:cs="宋体" w:hint="eastAsia"/>
          <w:b/>
        </w:rPr>
        <w:lastRenderedPageBreak/>
        <w:t>25.  历史上根据本系统模型交易的成功记录（如有）并非未来获利的必然保证。</w:t>
      </w:r>
    </w:p>
    <w:p w14:paraId="76FACE55" w14:textId="77777777" w:rsidR="00FB3CD6" w:rsidRDefault="00FB3CD6" w:rsidP="00FB3CD6">
      <w:pPr>
        <w:rPr>
          <w:rFonts w:ascii="宋体" w:eastAsia="宋体" w:hAnsi="宋体" w:cs="宋体"/>
        </w:rPr>
      </w:pPr>
    </w:p>
    <w:p w14:paraId="0ECA7916" w14:textId="77777777" w:rsidR="00FB3CD6" w:rsidRDefault="00FB3CD6" w:rsidP="00FB3CD6">
      <w:pPr>
        <w:rPr>
          <w:rFonts w:ascii="宋体" w:eastAsia="宋体" w:hAnsi="宋体" w:cs="宋体"/>
        </w:rPr>
      </w:pPr>
    </w:p>
    <w:p w14:paraId="0893EB2E" w14:textId="77777777" w:rsidR="00FB3CD6" w:rsidRPr="0097718F" w:rsidRDefault="00FB3CD6" w:rsidP="00FB3CD6">
      <w:pPr>
        <w:ind w:firstLineChars="200" w:firstLine="482"/>
        <w:rPr>
          <w:rFonts w:ascii="宋体" w:eastAsia="宋体" w:hAnsi="宋体" w:cs="宋体"/>
          <w:b/>
          <w:sz w:val="24"/>
        </w:rPr>
      </w:pPr>
      <w:r w:rsidRPr="0097718F">
        <w:rPr>
          <w:rFonts w:ascii="宋体" w:eastAsia="宋体" w:hAnsi="宋体" w:cs="宋体" w:hint="eastAsia"/>
          <w:b/>
          <w:sz w:val="24"/>
        </w:rPr>
        <w:t>本风险揭示书的揭示事项仅为列举性质，未能详尽列明投资者接受证券投资顾问服务所面临的全部风险和可能导致投资者投资损失的所有因素。</w:t>
      </w:r>
    </w:p>
    <w:p w14:paraId="2DB2014E" w14:textId="77777777" w:rsidR="00FB3CD6" w:rsidRPr="0097718F" w:rsidRDefault="00FB3CD6" w:rsidP="00FB3CD6">
      <w:pPr>
        <w:ind w:firstLineChars="150" w:firstLine="361"/>
        <w:rPr>
          <w:rFonts w:ascii="宋体" w:eastAsia="宋体" w:hAnsi="宋体" w:cs="宋体"/>
          <w:b/>
          <w:sz w:val="24"/>
        </w:rPr>
      </w:pPr>
      <w:r w:rsidRPr="0097718F">
        <w:rPr>
          <w:rFonts w:ascii="宋体" w:eastAsia="宋体" w:hAnsi="宋体" w:cs="宋体" w:hint="eastAsia"/>
          <w:b/>
          <w:sz w:val="24"/>
        </w:rPr>
        <w:t>投资者在接受证券投资顾问服务前，应认真阅读并理解相关业务规则、证券投资顾问服务协议及本风险揭示书的全部内容。</w:t>
      </w:r>
    </w:p>
    <w:p w14:paraId="20E8CCA7" w14:textId="77777777" w:rsidR="00FB3CD6" w:rsidRPr="0097718F" w:rsidRDefault="00FB3CD6" w:rsidP="00FB3CD6">
      <w:pPr>
        <w:ind w:firstLineChars="150" w:firstLine="361"/>
        <w:rPr>
          <w:rFonts w:ascii="宋体" w:eastAsia="宋体" w:hAnsi="宋体" w:cs="宋体"/>
          <w:b/>
          <w:sz w:val="24"/>
        </w:rPr>
      </w:pPr>
      <w:r w:rsidRPr="0097718F">
        <w:rPr>
          <w:rFonts w:ascii="宋体" w:eastAsia="宋体" w:hAnsi="宋体" w:cs="宋体" w:hint="eastAsia"/>
          <w:b/>
          <w:sz w:val="24"/>
        </w:rPr>
        <w:t>接受证券投资顾问服务的投资者，须自行承担投资风险，证券公司、证券投资咨询机构不以任何方式向投资者作出不受损失或者取得最低收益的承诺。</w:t>
      </w:r>
    </w:p>
    <w:p w14:paraId="1DFFE8CE" w14:textId="77777777" w:rsidR="00FB3CD6" w:rsidRPr="0097718F" w:rsidRDefault="00FB3CD6" w:rsidP="00FB3CD6">
      <w:pPr>
        <w:rPr>
          <w:rFonts w:ascii="宋体" w:eastAsia="宋体" w:hAnsi="宋体" w:cs="宋体"/>
          <w:b/>
          <w:sz w:val="24"/>
        </w:rPr>
      </w:pPr>
    </w:p>
    <w:p w14:paraId="7D92DAE8" w14:textId="77777777" w:rsidR="00FB3CD6" w:rsidRPr="0097718F" w:rsidRDefault="00FB3CD6" w:rsidP="00FB3CD6">
      <w:pPr>
        <w:ind w:firstLineChars="200" w:firstLine="482"/>
        <w:rPr>
          <w:rFonts w:ascii="宋体" w:eastAsia="宋体" w:hAnsi="宋体" w:cs="宋体"/>
          <w:b/>
          <w:sz w:val="24"/>
        </w:rPr>
      </w:pPr>
      <w:r w:rsidRPr="0097718F">
        <w:rPr>
          <w:rFonts w:ascii="宋体" w:eastAsia="宋体" w:hAnsi="宋体" w:cs="宋体" w:hint="eastAsia"/>
          <w:b/>
          <w:sz w:val="24"/>
        </w:rPr>
        <w:t>特别提示：投资者接受本协议项下服务，应按照本公司要求提供相应的信息。证券公司履行投资者适当性职责不能取代投资者本人的投资判断，不会降低产品或服务的固有风险，也不会影响投资者依法承担相应的投资风险、履约责任以及费用。投资者签署本风险揭示书，表明投资者已经理解并愿意自行承担接受证券投资顾问服务的风险和损失。</w:t>
      </w:r>
    </w:p>
    <w:p w14:paraId="05E4FFB4" w14:textId="77777777" w:rsidR="00FB3CD6" w:rsidRPr="0097718F" w:rsidRDefault="00FB3CD6" w:rsidP="00FB3CD6">
      <w:pPr>
        <w:rPr>
          <w:rFonts w:ascii="宋体" w:eastAsia="宋体" w:hAnsi="宋体" w:cs="宋体"/>
          <w:sz w:val="24"/>
        </w:rPr>
      </w:pPr>
    </w:p>
    <w:p w14:paraId="3D3254F6" w14:textId="77777777" w:rsidR="00D95E2C" w:rsidRPr="00FB3CD6" w:rsidRDefault="00476DEB" w:rsidP="00FB3CD6"/>
    <w:sectPr w:rsidR="00D95E2C" w:rsidRPr="00FB3C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04D9"/>
    <w:multiLevelType w:val="singleLevel"/>
    <w:tmpl w:val="1C0304D9"/>
    <w:lvl w:ilvl="0">
      <w:start w:val="1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D6"/>
    <w:rsid w:val="00181656"/>
    <w:rsid w:val="001C1C56"/>
    <w:rsid w:val="00411EAB"/>
    <w:rsid w:val="00435CFB"/>
    <w:rsid w:val="00476DEB"/>
    <w:rsid w:val="00C01B53"/>
    <w:rsid w:val="00FB3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EAF5A2"/>
  <w15:chartTrackingRefBased/>
  <w15:docId w15:val="{D65EBA90-0ED5-F44E-8895-61860E49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B3CD6"/>
    <w:rPr>
      <w:sz w:val="21"/>
      <w:szCs w:val="21"/>
    </w:rPr>
  </w:style>
  <w:style w:type="paragraph" w:styleId="a4">
    <w:name w:val="annotation text"/>
    <w:basedOn w:val="a"/>
    <w:link w:val="a5"/>
    <w:rsid w:val="00FB3CD6"/>
    <w:pPr>
      <w:jc w:val="left"/>
    </w:pPr>
  </w:style>
  <w:style w:type="character" w:customStyle="1" w:styleId="a5">
    <w:name w:val="批注文字 字符"/>
    <w:basedOn w:val="a0"/>
    <w:link w:val="a4"/>
    <w:rsid w:val="00FB3CD6"/>
  </w:style>
  <w:style w:type="paragraph" w:styleId="a6">
    <w:name w:val="Balloon Text"/>
    <w:basedOn w:val="a"/>
    <w:link w:val="a7"/>
    <w:uiPriority w:val="99"/>
    <w:semiHidden/>
    <w:unhideWhenUsed/>
    <w:rsid w:val="00FB3CD6"/>
    <w:rPr>
      <w:rFonts w:ascii="宋体" w:eastAsia="宋体"/>
      <w:sz w:val="18"/>
      <w:szCs w:val="18"/>
    </w:rPr>
  </w:style>
  <w:style w:type="character" w:customStyle="1" w:styleId="a7">
    <w:name w:val="批注框文本 字符"/>
    <w:basedOn w:val="a0"/>
    <w:link w:val="a6"/>
    <w:uiPriority w:val="99"/>
    <w:semiHidden/>
    <w:rsid w:val="00FB3CD6"/>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liufang</cp:lastModifiedBy>
  <cp:revision>5</cp:revision>
  <dcterms:created xsi:type="dcterms:W3CDTF">2019-10-30T02:47:00Z</dcterms:created>
  <dcterms:modified xsi:type="dcterms:W3CDTF">2019-11-19T02:12:00Z</dcterms:modified>
</cp:coreProperties>
</file>