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0E1A" w14:textId="77777777" w:rsidR="009A64AA" w:rsidRPr="00022556" w:rsidRDefault="009A64AA" w:rsidP="00022556">
      <w:pPr>
        <w:pStyle w:val="2"/>
        <w:spacing w:beforeLines="50" w:before="156"/>
        <w:jc w:val="center"/>
        <w:rPr>
          <w:rFonts w:ascii="黑体" w:eastAsia="黑体" w:hAnsi="黑体"/>
        </w:rPr>
      </w:pPr>
      <w:bookmarkStart w:id="0" w:name="_GoBack"/>
      <w:bookmarkEnd w:id="0"/>
      <w:r w:rsidRPr="00022556">
        <w:rPr>
          <w:rFonts w:ascii="黑体" w:eastAsia="黑体" w:hAnsi="黑体"/>
        </w:rPr>
        <w:t>方正证券小方Level-2行情系统使用协议</w:t>
      </w:r>
    </w:p>
    <w:p w14:paraId="18FAFEA6" w14:textId="77777777" w:rsidR="009A64AA" w:rsidRPr="00D91804"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依据《中华人民共和国证券法》、《中华人民共和国合同法》和其他有关法律、法规、规章的规定，以及中国证券业协会的有关自律规则，客户（以下简称“甲方”）和方正证券股份有限公司（以下简称“乙方”）本着平等、自愿，诚实信用的原则，就乙方向甲方提供方正证券小方Level-2行情系统（以下简称“Level-2”或“本产品”）的相关事项达成如下协议：</w:t>
      </w:r>
    </w:p>
    <w:p w14:paraId="7007DBE0" w14:textId="77777777" w:rsidR="009A64AA" w:rsidRPr="00571A1C" w:rsidRDefault="009A64AA" w:rsidP="00571A1C">
      <w:pPr>
        <w:pStyle w:val="1"/>
      </w:pPr>
      <w:r w:rsidRPr="00571A1C">
        <w:t>第一章</w:t>
      </w:r>
      <w:r w:rsidRPr="00571A1C">
        <w:t xml:space="preserve"> </w:t>
      </w:r>
      <w:r w:rsidRPr="00571A1C">
        <w:t>特别提示</w:t>
      </w:r>
    </w:p>
    <w:p w14:paraId="0BB2C7FF" w14:textId="0C37E234" w:rsidR="009A64AA" w:rsidRPr="004D2F69" w:rsidRDefault="009A64AA" w:rsidP="00022556">
      <w:pPr>
        <w:widowControl/>
        <w:spacing w:beforeLines="50" w:before="156"/>
        <w:jc w:val="left"/>
        <w:rPr>
          <w:rFonts w:ascii="宋体" w:eastAsia="宋体" w:hAnsi="宋体" w:cs="宋体"/>
          <w:kern w:val="0"/>
          <w:szCs w:val="21"/>
        </w:rPr>
      </w:pPr>
      <w:r w:rsidRPr="007102C6">
        <w:rPr>
          <w:rFonts w:ascii="宋体" w:eastAsia="宋体" w:hAnsi="宋体" w:cs="宋体"/>
          <w:kern w:val="0"/>
          <w:szCs w:val="21"/>
        </w:rPr>
        <w:t>第一条 乙方特别提示甲方仔细阅读本协议中用粗体字标明的乙方免责条款及其他条款，一旦甲方签署本协议，即视为甲方已充分理解并接受本协议条款。</w:t>
      </w:r>
    </w:p>
    <w:p w14:paraId="64AF4200" w14:textId="77777777" w:rsidR="009A64AA" w:rsidRPr="00571A1C" w:rsidRDefault="009A64AA" w:rsidP="00571A1C">
      <w:pPr>
        <w:pStyle w:val="1"/>
      </w:pPr>
      <w:r w:rsidRPr="00571A1C">
        <w:t>第二章</w:t>
      </w:r>
      <w:r w:rsidR="00EA40DF" w:rsidRPr="00571A1C">
        <w:rPr>
          <w:rFonts w:hint="eastAsia"/>
        </w:rPr>
        <w:t xml:space="preserve"> </w:t>
      </w:r>
      <w:r w:rsidR="00EA40DF" w:rsidRPr="00571A1C">
        <w:rPr>
          <w:rFonts w:hint="eastAsia"/>
        </w:rPr>
        <w:t>行情工具</w:t>
      </w:r>
      <w:r w:rsidRPr="00571A1C">
        <w:t>套餐服务内容说明</w:t>
      </w:r>
    </w:p>
    <w:p w14:paraId="3283D4F7" w14:textId="77777777" w:rsidR="009A64AA" w:rsidRPr="00D91804"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第二条 乙方向甲方提供小方Level-2行情系统</w:t>
      </w:r>
      <w:r>
        <w:rPr>
          <w:rFonts w:ascii="宋体" w:eastAsia="宋体" w:hAnsi="宋体" w:cs="宋体" w:hint="eastAsia"/>
          <w:kern w:val="0"/>
          <w:szCs w:val="21"/>
        </w:rPr>
        <w:t>及服务</w:t>
      </w:r>
      <w:r w:rsidRPr="00D91804">
        <w:rPr>
          <w:rFonts w:ascii="宋体" w:eastAsia="宋体" w:hAnsi="宋体" w:cs="宋体"/>
          <w:kern w:val="0"/>
          <w:szCs w:val="21"/>
        </w:rPr>
        <w:t>，该系统仅限于“方正证券小方”移动端应用中的行情。</w:t>
      </w:r>
    </w:p>
    <w:p w14:paraId="0944D00C" w14:textId="56EDA0AF" w:rsidR="009A64AA"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第三条 Level-2所使用的基础数据均来源于</w:t>
      </w:r>
      <w:r w:rsidR="0020333B" w:rsidRPr="0020333B">
        <w:rPr>
          <w:rFonts w:ascii="宋体" w:eastAsia="宋体" w:hAnsi="宋体" w:cs="宋体"/>
          <w:kern w:val="0"/>
          <w:szCs w:val="21"/>
        </w:rPr>
        <w:t>上证所信息</w:t>
      </w:r>
      <w:r w:rsidR="0071631E">
        <w:rPr>
          <w:rFonts w:ascii="宋体" w:eastAsia="宋体" w:hAnsi="宋体" w:cs="宋体" w:hint="eastAsia"/>
          <w:kern w:val="0"/>
          <w:szCs w:val="21"/>
        </w:rPr>
        <w:t>网络</w:t>
      </w:r>
      <w:r w:rsidR="0020333B" w:rsidRPr="0020333B">
        <w:rPr>
          <w:rFonts w:ascii="宋体" w:eastAsia="宋体" w:hAnsi="宋体" w:cs="宋体"/>
          <w:kern w:val="0"/>
          <w:szCs w:val="21"/>
        </w:rPr>
        <w:t>公司</w:t>
      </w:r>
      <w:r w:rsidRPr="00D91804">
        <w:rPr>
          <w:rFonts w:ascii="宋体" w:eastAsia="宋体" w:hAnsi="宋体" w:cs="宋体"/>
          <w:kern w:val="0"/>
          <w:szCs w:val="21"/>
        </w:rPr>
        <w:t>的行情信息。</w:t>
      </w:r>
    </w:p>
    <w:p w14:paraId="2FEE09D8" w14:textId="77777777" w:rsidR="009A64AA" w:rsidRPr="00571A1C" w:rsidRDefault="009A64AA" w:rsidP="00571A1C">
      <w:pPr>
        <w:pStyle w:val="1"/>
      </w:pPr>
      <w:r w:rsidRPr="00571A1C">
        <w:t>第三章</w:t>
      </w:r>
      <w:r w:rsidRPr="00571A1C">
        <w:t xml:space="preserve"> </w:t>
      </w:r>
      <w:r w:rsidRPr="00571A1C">
        <w:t>甲方的权利义务</w:t>
      </w:r>
    </w:p>
    <w:p w14:paraId="59FC60C2" w14:textId="77777777" w:rsidR="009A64AA" w:rsidRPr="00D91804"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第四条 甲方在服务期限内有权使用乙方提供的小方Level-2行情系统，接受乙方对小方Level-2行情系统的升级改造。</w:t>
      </w:r>
    </w:p>
    <w:p w14:paraId="4218E2A5" w14:textId="77777777" w:rsidR="009A64AA" w:rsidRPr="00D91804"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第五条 甲方应单独作为最终用户使用乙方提供的小方Level-2行情系统，不得与他人共享，不得将小方Level-2行情系统及其中的Level-2行情数据进行任何未经授权的商业使用或再销售，也不得用于开发指数或其他产品。</w:t>
      </w:r>
    </w:p>
    <w:p w14:paraId="6D8B08E3" w14:textId="753A3176" w:rsidR="009A64AA"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第六条 甲方应按照约定向乙方支付小方Level-2行情系统使用费。</w:t>
      </w:r>
    </w:p>
    <w:p w14:paraId="09E0DD9C" w14:textId="77777777" w:rsidR="009A64AA" w:rsidRPr="00571A1C" w:rsidRDefault="009A64AA" w:rsidP="00571A1C">
      <w:pPr>
        <w:pStyle w:val="1"/>
      </w:pPr>
      <w:r w:rsidRPr="00571A1C">
        <w:t>第四章</w:t>
      </w:r>
      <w:r w:rsidRPr="00571A1C">
        <w:t xml:space="preserve"> </w:t>
      </w:r>
      <w:r w:rsidRPr="00571A1C">
        <w:t>乙方的权利义务</w:t>
      </w:r>
    </w:p>
    <w:p w14:paraId="12A267F1" w14:textId="77777777" w:rsidR="009A64AA" w:rsidRPr="00D91804"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第七条 乙方有权向甲方收取小方Level-2行情系统使用费。</w:t>
      </w:r>
    </w:p>
    <w:p w14:paraId="7B7A39DA" w14:textId="77777777" w:rsidR="009A64AA" w:rsidRPr="00D91804"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第八条 乙方在甲方足额支付使用费后为其提供相应的小方Level-2行情系统及相关服务。</w:t>
      </w:r>
    </w:p>
    <w:p w14:paraId="755DDA9D" w14:textId="01636718" w:rsidR="009A64AA" w:rsidRPr="00AB4237"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第九条 为保证或提升服务质量，乙方具有对小方Level-2行情系统进行升级、改造的权利。乙方有权在系统升级等必需的情况下暂时中止服务，乙方中止服务前，须</w:t>
      </w:r>
      <w:r w:rsidR="00AB4237">
        <w:rPr>
          <w:rFonts w:ascii="宋体" w:eastAsia="宋体" w:hAnsi="宋体" w:cs="宋体" w:hint="eastAsia"/>
          <w:kern w:val="0"/>
          <w:szCs w:val="21"/>
        </w:rPr>
        <w:t>通过</w:t>
      </w:r>
      <w:r w:rsidRPr="00D91804">
        <w:rPr>
          <w:rFonts w:ascii="宋体" w:eastAsia="宋体" w:hAnsi="宋体" w:cs="宋体"/>
          <w:kern w:val="0"/>
          <w:szCs w:val="21"/>
        </w:rPr>
        <w:t>乙方官方网站</w:t>
      </w:r>
      <w:r w:rsidR="00AB4237">
        <w:rPr>
          <w:rFonts w:ascii="宋体" w:eastAsia="宋体" w:hAnsi="宋体" w:cs="宋体" w:hint="eastAsia"/>
          <w:kern w:val="0"/>
          <w:szCs w:val="21"/>
        </w:rPr>
        <w:t>、</w:t>
      </w:r>
      <w:r w:rsidR="00AB4237">
        <w:rPr>
          <w:rFonts w:ascii="宋体" w:eastAsia="宋体" w:hAnsi="宋体" w:cs="宋体"/>
          <w:kern w:val="0"/>
          <w:szCs w:val="21"/>
        </w:rPr>
        <w:t>客户端</w:t>
      </w:r>
      <w:r w:rsidRPr="00D91804">
        <w:rPr>
          <w:rFonts w:ascii="宋体" w:eastAsia="宋体" w:hAnsi="宋体" w:cs="宋体"/>
          <w:kern w:val="0"/>
          <w:szCs w:val="21"/>
        </w:rPr>
        <w:t>或乙方营业场所</w:t>
      </w:r>
      <w:r w:rsidR="00AB4237">
        <w:rPr>
          <w:rFonts w:ascii="宋体" w:eastAsia="宋体" w:hAnsi="宋体" w:cs="宋体" w:hint="eastAsia"/>
          <w:kern w:val="0"/>
          <w:szCs w:val="21"/>
        </w:rPr>
        <w:t>公告等</w:t>
      </w:r>
      <w:r w:rsidR="00AB4237">
        <w:rPr>
          <w:rFonts w:ascii="宋体" w:eastAsia="宋体" w:hAnsi="宋体" w:cs="宋体"/>
          <w:kern w:val="0"/>
          <w:szCs w:val="21"/>
        </w:rPr>
        <w:t>方式之一</w:t>
      </w:r>
      <w:r w:rsidRPr="00D91804">
        <w:rPr>
          <w:rFonts w:ascii="宋体" w:eastAsia="宋体" w:hAnsi="宋体" w:cs="宋体"/>
          <w:kern w:val="0"/>
          <w:szCs w:val="21"/>
        </w:rPr>
        <w:t>通知甲方。</w:t>
      </w:r>
    </w:p>
    <w:p w14:paraId="2C98A9BB" w14:textId="77777777" w:rsidR="009A64AA" w:rsidRPr="00571A1C" w:rsidRDefault="009A64AA" w:rsidP="00571A1C">
      <w:pPr>
        <w:pStyle w:val="1"/>
      </w:pPr>
      <w:r w:rsidRPr="00571A1C">
        <w:lastRenderedPageBreak/>
        <w:t>第五章</w:t>
      </w:r>
      <w:r w:rsidRPr="00571A1C">
        <w:t xml:space="preserve"> </w:t>
      </w:r>
      <w:r w:rsidRPr="00571A1C">
        <w:t>使用费支付方式</w:t>
      </w:r>
    </w:p>
    <w:p w14:paraId="77B42599" w14:textId="1DE98D66" w:rsidR="009A64AA" w:rsidRPr="007102C6" w:rsidRDefault="009A64AA" w:rsidP="00022556">
      <w:pPr>
        <w:widowControl/>
        <w:spacing w:beforeLines="50" w:before="156"/>
        <w:jc w:val="left"/>
        <w:rPr>
          <w:rFonts w:ascii="宋体" w:eastAsia="宋体" w:hAnsi="宋体" w:cs="宋体"/>
          <w:kern w:val="0"/>
          <w:szCs w:val="21"/>
        </w:rPr>
      </w:pPr>
      <w:r w:rsidRPr="007102C6">
        <w:rPr>
          <w:rFonts w:ascii="宋体" w:eastAsia="宋体" w:hAnsi="宋体" w:cs="宋体"/>
          <w:kern w:val="0"/>
          <w:szCs w:val="21"/>
        </w:rPr>
        <w:t>第十条 在本协议签订之日起，甲方可通过下列三种方式向乙方支付系统使用费：</w:t>
      </w:r>
    </w:p>
    <w:p w14:paraId="55136766" w14:textId="5D76AA88" w:rsidR="009A64AA" w:rsidRPr="007102C6" w:rsidRDefault="009A64AA" w:rsidP="00022556">
      <w:pPr>
        <w:widowControl/>
        <w:spacing w:beforeLines="50" w:before="156"/>
        <w:jc w:val="left"/>
        <w:rPr>
          <w:rFonts w:ascii="宋体" w:eastAsia="宋体" w:hAnsi="宋体" w:cs="宋体"/>
          <w:kern w:val="0"/>
          <w:szCs w:val="21"/>
        </w:rPr>
      </w:pPr>
      <w:r w:rsidRPr="007102C6">
        <w:rPr>
          <w:rFonts w:ascii="宋体" w:eastAsia="宋体" w:hAnsi="宋体" w:cs="宋体"/>
          <w:kern w:val="0"/>
          <w:szCs w:val="21"/>
        </w:rPr>
        <w:t>□（一）授权乙方从甲方资金帐户中直接扣收；</w:t>
      </w:r>
    </w:p>
    <w:p w14:paraId="6472A7F8" w14:textId="77777777" w:rsidR="009A64AA" w:rsidRPr="007102C6" w:rsidRDefault="009A64AA" w:rsidP="00022556">
      <w:pPr>
        <w:widowControl/>
        <w:spacing w:beforeLines="50" w:before="156"/>
        <w:jc w:val="left"/>
        <w:rPr>
          <w:rFonts w:ascii="宋体" w:eastAsia="宋体" w:hAnsi="宋体" w:cs="宋体"/>
          <w:kern w:val="0"/>
          <w:szCs w:val="21"/>
        </w:rPr>
      </w:pPr>
      <w:r w:rsidRPr="007102C6">
        <w:rPr>
          <w:rFonts w:ascii="宋体" w:eastAsia="宋体" w:hAnsi="宋体" w:cs="宋体"/>
          <w:kern w:val="0"/>
          <w:szCs w:val="21"/>
        </w:rPr>
        <w:t>□（二）</w:t>
      </w:r>
      <w:r w:rsidRPr="007102C6">
        <w:rPr>
          <w:rFonts w:ascii="宋体" w:eastAsia="宋体" w:hAnsi="宋体" w:cs="宋体" w:hint="eastAsia"/>
          <w:kern w:val="0"/>
          <w:szCs w:val="21"/>
        </w:rPr>
        <w:t>使用微信、支付宝等第三方支付平台进行支付</w:t>
      </w:r>
      <w:r w:rsidRPr="007102C6">
        <w:rPr>
          <w:rFonts w:ascii="宋体" w:eastAsia="宋体" w:hAnsi="宋体" w:cs="宋体"/>
          <w:kern w:val="0"/>
          <w:szCs w:val="21"/>
        </w:rPr>
        <w:t>；</w:t>
      </w:r>
    </w:p>
    <w:p w14:paraId="1DA2AEDC" w14:textId="2C7900B2" w:rsidR="009A64AA" w:rsidRPr="007102C6" w:rsidRDefault="009A64AA" w:rsidP="00022556">
      <w:pPr>
        <w:widowControl/>
        <w:spacing w:beforeLines="50" w:before="156"/>
        <w:jc w:val="left"/>
        <w:rPr>
          <w:rFonts w:ascii="宋体" w:eastAsia="宋体" w:hAnsi="宋体" w:cs="宋体"/>
          <w:kern w:val="0"/>
          <w:szCs w:val="21"/>
        </w:rPr>
      </w:pPr>
      <w:r w:rsidRPr="007102C6">
        <w:rPr>
          <w:rFonts w:ascii="宋体" w:eastAsia="宋体" w:hAnsi="宋体" w:cs="宋体"/>
          <w:kern w:val="0"/>
          <w:szCs w:val="21"/>
        </w:rPr>
        <w:t>第十一条 本产品使用费采取</w:t>
      </w:r>
      <w:r w:rsidR="00527180" w:rsidRPr="007102C6">
        <w:rPr>
          <w:rFonts w:ascii="宋体" w:eastAsia="宋体" w:hAnsi="宋体" w:cs="宋体" w:hint="eastAsia"/>
          <w:kern w:val="0"/>
          <w:szCs w:val="21"/>
        </w:rPr>
        <w:t>月付</w:t>
      </w:r>
      <w:r w:rsidR="00527180" w:rsidRPr="007102C6">
        <w:rPr>
          <w:rFonts w:ascii="宋体" w:eastAsia="宋体" w:hAnsi="宋体" w:cs="宋体"/>
          <w:kern w:val="0"/>
          <w:szCs w:val="21"/>
        </w:rPr>
        <w:t>、季付、年付等多种</w:t>
      </w:r>
      <w:r w:rsidRPr="007102C6">
        <w:rPr>
          <w:rFonts w:ascii="宋体" w:eastAsia="宋体" w:hAnsi="宋体" w:cs="宋体"/>
          <w:kern w:val="0"/>
          <w:szCs w:val="21"/>
        </w:rPr>
        <w:t>方式计算收取，</w:t>
      </w:r>
      <w:r w:rsidR="00527180" w:rsidRPr="007102C6">
        <w:rPr>
          <w:rFonts w:ascii="宋体" w:eastAsia="宋体" w:hAnsi="宋体" w:cs="宋体" w:hint="eastAsia"/>
          <w:kern w:val="0"/>
          <w:szCs w:val="21"/>
        </w:rPr>
        <w:t>甲方</w:t>
      </w:r>
      <w:r w:rsidR="00527180" w:rsidRPr="007102C6">
        <w:rPr>
          <w:rFonts w:ascii="宋体" w:eastAsia="宋体" w:hAnsi="宋体" w:cs="宋体"/>
          <w:kern w:val="0"/>
          <w:szCs w:val="21"/>
        </w:rPr>
        <w:t>可根据自身情况选择支付方式及支付周期</w:t>
      </w:r>
      <w:r w:rsidR="00527180" w:rsidRPr="007102C6">
        <w:rPr>
          <w:rFonts w:ascii="宋体" w:eastAsia="宋体" w:hAnsi="宋体" w:cs="宋体" w:hint="eastAsia"/>
          <w:kern w:val="0"/>
          <w:szCs w:val="21"/>
        </w:rPr>
        <w:t>。</w:t>
      </w:r>
      <w:r w:rsidRPr="007102C6">
        <w:rPr>
          <w:rFonts w:ascii="宋体" w:eastAsia="宋体" w:hAnsi="宋体" w:cs="宋体" w:hint="eastAsia"/>
          <w:kern w:val="0"/>
          <w:szCs w:val="21"/>
        </w:rPr>
        <w:t>乙方保留根据产品功能升级进行价格调整的权利</w:t>
      </w:r>
      <w:r w:rsidR="00527180" w:rsidRPr="007102C6">
        <w:rPr>
          <w:rFonts w:ascii="宋体" w:eastAsia="宋体" w:hAnsi="宋体" w:cs="宋体" w:hint="eastAsia"/>
          <w:kern w:val="0"/>
          <w:szCs w:val="21"/>
        </w:rPr>
        <w:t>，乙方</w:t>
      </w:r>
      <w:r w:rsidR="00527180" w:rsidRPr="007102C6">
        <w:rPr>
          <w:rFonts w:ascii="宋体" w:eastAsia="宋体" w:hAnsi="宋体" w:cs="宋体"/>
          <w:kern w:val="0"/>
          <w:szCs w:val="21"/>
        </w:rPr>
        <w:t>如对价格</w:t>
      </w:r>
      <w:r w:rsidR="00527180" w:rsidRPr="007102C6">
        <w:rPr>
          <w:rFonts w:ascii="宋体" w:eastAsia="宋体" w:hAnsi="宋体" w:cs="宋体" w:hint="eastAsia"/>
          <w:kern w:val="0"/>
          <w:szCs w:val="21"/>
        </w:rPr>
        <w:t>进行</w:t>
      </w:r>
      <w:r w:rsidR="00527180" w:rsidRPr="007102C6">
        <w:rPr>
          <w:rFonts w:ascii="宋体" w:eastAsia="宋体" w:hAnsi="宋体" w:cs="宋体"/>
          <w:kern w:val="0"/>
          <w:szCs w:val="21"/>
        </w:rPr>
        <w:t>调整，将</w:t>
      </w:r>
      <w:r w:rsidR="00A254A3" w:rsidRPr="007102C6">
        <w:rPr>
          <w:rFonts w:ascii="宋体" w:eastAsia="宋体" w:hAnsi="宋体" w:cs="宋体" w:hint="eastAsia"/>
          <w:kern w:val="0"/>
          <w:szCs w:val="21"/>
        </w:rPr>
        <w:t>通过</w:t>
      </w:r>
      <w:r w:rsidR="00527180" w:rsidRPr="007102C6">
        <w:rPr>
          <w:rFonts w:ascii="宋体" w:eastAsia="宋体" w:hAnsi="宋体" w:cs="宋体"/>
          <w:kern w:val="0"/>
          <w:szCs w:val="21"/>
        </w:rPr>
        <w:t>乙方官网</w:t>
      </w:r>
      <w:r w:rsidR="00A254A3" w:rsidRPr="007102C6">
        <w:rPr>
          <w:rFonts w:ascii="宋体" w:eastAsia="宋体" w:hAnsi="宋体" w:cs="宋体" w:hint="eastAsia"/>
          <w:kern w:val="0"/>
          <w:szCs w:val="21"/>
        </w:rPr>
        <w:t>、</w:t>
      </w:r>
      <w:r w:rsidR="00A254A3" w:rsidRPr="007102C6">
        <w:rPr>
          <w:rFonts w:ascii="宋体" w:eastAsia="宋体" w:hAnsi="宋体" w:cs="宋体"/>
          <w:kern w:val="0"/>
          <w:szCs w:val="21"/>
        </w:rPr>
        <w:t>客户端</w:t>
      </w:r>
      <w:r w:rsidR="00527180" w:rsidRPr="007102C6">
        <w:rPr>
          <w:rFonts w:ascii="宋体" w:eastAsia="宋体" w:hAnsi="宋体" w:cs="宋体"/>
          <w:kern w:val="0"/>
          <w:szCs w:val="21"/>
        </w:rPr>
        <w:t>或者营业部</w:t>
      </w:r>
      <w:r w:rsidR="00A254A3" w:rsidRPr="007102C6">
        <w:rPr>
          <w:rFonts w:ascii="宋体" w:eastAsia="宋体" w:hAnsi="宋体" w:cs="宋体" w:hint="eastAsia"/>
          <w:kern w:val="0"/>
          <w:szCs w:val="21"/>
        </w:rPr>
        <w:t>等</w:t>
      </w:r>
      <w:r w:rsidR="00A254A3" w:rsidRPr="007102C6">
        <w:rPr>
          <w:rFonts w:ascii="宋体" w:eastAsia="宋体" w:hAnsi="宋体" w:cs="宋体"/>
          <w:kern w:val="0"/>
          <w:szCs w:val="21"/>
        </w:rPr>
        <w:t>方式之一进行</w:t>
      </w:r>
      <w:r w:rsidR="00527180" w:rsidRPr="007102C6">
        <w:rPr>
          <w:rFonts w:ascii="宋体" w:eastAsia="宋体" w:hAnsi="宋体" w:cs="宋体"/>
          <w:kern w:val="0"/>
          <w:szCs w:val="21"/>
        </w:rPr>
        <w:t>公告</w:t>
      </w:r>
      <w:r w:rsidRPr="007102C6">
        <w:rPr>
          <w:rFonts w:ascii="宋体" w:eastAsia="宋体" w:hAnsi="宋体" w:cs="宋体"/>
          <w:kern w:val="0"/>
          <w:szCs w:val="21"/>
        </w:rPr>
        <w:t>。</w:t>
      </w:r>
    </w:p>
    <w:p w14:paraId="76C0EFA2" w14:textId="75C6FDE9" w:rsidR="009A64AA" w:rsidRDefault="009A64AA" w:rsidP="00022556">
      <w:pPr>
        <w:widowControl/>
        <w:spacing w:beforeLines="50" w:before="156"/>
        <w:jc w:val="left"/>
        <w:rPr>
          <w:rFonts w:ascii="宋体" w:eastAsia="宋体" w:hAnsi="宋体" w:cs="宋体"/>
          <w:kern w:val="0"/>
          <w:szCs w:val="21"/>
        </w:rPr>
      </w:pPr>
      <w:r w:rsidRPr="007102C6">
        <w:rPr>
          <w:rFonts w:ascii="宋体" w:eastAsia="宋体" w:hAnsi="宋体" w:cs="宋体"/>
          <w:kern w:val="0"/>
          <w:szCs w:val="21"/>
        </w:rPr>
        <w:t>第十二条 甲方应按照前述选择的支付方式</w:t>
      </w:r>
      <w:r w:rsidR="00527180" w:rsidRPr="007102C6">
        <w:rPr>
          <w:rFonts w:ascii="宋体" w:eastAsia="宋体" w:hAnsi="宋体" w:cs="宋体" w:hint="eastAsia"/>
          <w:kern w:val="0"/>
          <w:szCs w:val="21"/>
        </w:rPr>
        <w:t>和</w:t>
      </w:r>
      <w:r w:rsidR="00527180" w:rsidRPr="007102C6">
        <w:rPr>
          <w:rFonts w:ascii="宋体" w:eastAsia="宋体" w:hAnsi="宋体" w:cs="宋体"/>
          <w:kern w:val="0"/>
          <w:szCs w:val="21"/>
        </w:rPr>
        <w:t>支付周期</w:t>
      </w:r>
      <w:r w:rsidRPr="007102C6">
        <w:rPr>
          <w:rFonts w:ascii="宋体" w:eastAsia="宋体" w:hAnsi="宋体" w:cs="宋体"/>
          <w:kern w:val="0"/>
          <w:szCs w:val="21"/>
        </w:rPr>
        <w:t>，在</w:t>
      </w:r>
      <w:r w:rsidRPr="007102C6">
        <w:rPr>
          <w:rFonts w:ascii="宋体" w:eastAsia="宋体" w:hAnsi="宋体" w:cs="宋体" w:hint="eastAsia"/>
          <w:kern w:val="0"/>
          <w:szCs w:val="21"/>
        </w:rPr>
        <w:t>签订本协议时或按照约定的</w:t>
      </w:r>
      <w:r w:rsidR="00527180" w:rsidRPr="007102C6">
        <w:rPr>
          <w:rFonts w:ascii="宋体" w:eastAsia="宋体" w:hAnsi="宋体" w:cs="宋体" w:hint="eastAsia"/>
          <w:kern w:val="0"/>
          <w:szCs w:val="21"/>
        </w:rPr>
        <w:t>支付</w:t>
      </w:r>
      <w:r w:rsidRPr="007102C6">
        <w:rPr>
          <w:rFonts w:ascii="宋体" w:eastAsia="宋体" w:hAnsi="宋体" w:cs="宋体" w:hint="eastAsia"/>
          <w:kern w:val="0"/>
          <w:szCs w:val="21"/>
        </w:rPr>
        <w:t>时间</w:t>
      </w:r>
      <w:r w:rsidRPr="007102C6">
        <w:rPr>
          <w:rFonts w:ascii="宋体" w:eastAsia="宋体" w:hAnsi="宋体" w:cs="宋体"/>
          <w:kern w:val="0"/>
          <w:szCs w:val="21"/>
        </w:rPr>
        <w:t>向乙方支付当</w:t>
      </w:r>
      <w:r w:rsidR="00527180" w:rsidRPr="007102C6">
        <w:rPr>
          <w:rFonts w:ascii="宋体" w:eastAsia="宋体" w:hAnsi="宋体" w:cs="宋体" w:hint="eastAsia"/>
          <w:kern w:val="0"/>
          <w:szCs w:val="21"/>
        </w:rPr>
        <w:t>期</w:t>
      </w:r>
      <w:r w:rsidRPr="007102C6">
        <w:rPr>
          <w:rFonts w:ascii="宋体" w:eastAsia="宋体" w:hAnsi="宋体" w:cs="宋体"/>
          <w:kern w:val="0"/>
          <w:szCs w:val="21"/>
        </w:rPr>
        <w:t>的系统使用费。甲方未按约定支付使用费的，乙方有权在当期交费期限届满之日起立即终止对甲方提供本产品及相关服务。</w:t>
      </w:r>
    </w:p>
    <w:p w14:paraId="62B60E10" w14:textId="77777777" w:rsidR="009A64AA" w:rsidRPr="00571A1C" w:rsidRDefault="009A64AA" w:rsidP="00571A1C">
      <w:pPr>
        <w:pStyle w:val="1"/>
      </w:pPr>
      <w:r w:rsidRPr="00571A1C">
        <w:t>第六章</w:t>
      </w:r>
      <w:r w:rsidRPr="00571A1C">
        <w:t xml:space="preserve"> </w:t>
      </w:r>
      <w:r w:rsidRPr="00571A1C">
        <w:t>协议变更和解除</w:t>
      </w:r>
    </w:p>
    <w:p w14:paraId="7D467185" w14:textId="7BAB697A" w:rsidR="004C2E97" w:rsidRPr="00B65F48" w:rsidRDefault="009A64AA" w:rsidP="00022556">
      <w:pPr>
        <w:widowControl/>
        <w:spacing w:beforeLines="50" w:before="156"/>
        <w:jc w:val="left"/>
        <w:rPr>
          <w:rFonts w:ascii="宋体" w:eastAsia="宋体" w:hAnsi="宋体" w:cs="宋体"/>
          <w:kern w:val="0"/>
          <w:szCs w:val="21"/>
        </w:rPr>
      </w:pPr>
      <w:r w:rsidRPr="00B65F48">
        <w:rPr>
          <w:rFonts w:ascii="宋体" w:eastAsia="宋体" w:hAnsi="宋体" w:cs="宋体"/>
          <w:kern w:val="0"/>
          <w:szCs w:val="21"/>
        </w:rPr>
        <w:t>第十三条</w:t>
      </w:r>
      <w:r w:rsidR="004C2E97" w:rsidRPr="00022556">
        <w:rPr>
          <w:rFonts w:ascii="宋体" w:eastAsia="宋体" w:hAnsi="宋体" w:hint="eastAsia"/>
          <w:color w:val="000000" w:themeColor="text1"/>
        </w:rPr>
        <w:t>甲方如在本协议签订后，提出解除本协议，须以甲方选择的收费标准，按日为单位向乙方支付服务费。</w:t>
      </w:r>
    </w:p>
    <w:p w14:paraId="127E093C" w14:textId="0C7348B1" w:rsidR="009A64AA" w:rsidRPr="00B65F48" w:rsidRDefault="009A64AA" w:rsidP="00022556">
      <w:pPr>
        <w:widowControl/>
        <w:spacing w:beforeLines="50" w:before="156"/>
        <w:jc w:val="left"/>
        <w:rPr>
          <w:rFonts w:ascii="宋体" w:eastAsia="宋体" w:hAnsi="宋体" w:cs="宋体"/>
          <w:kern w:val="0"/>
          <w:szCs w:val="21"/>
        </w:rPr>
      </w:pPr>
      <w:r w:rsidRPr="00B65F48">
        <w:rPr>
          <w:rFonts w:ascii="宋体" w:eastAsia="宋体" w:hAnsi="宋体" w:cs="宋体"/>
          <w:kern w:val="0"/>
          <w:szCs w:val="21"/>
        </w:rPr>
        <w:t>第十四条 甲方</w:t>
      </w:r>
      <w:r w:rsidR="004C2E97" w:rsidRPr="00022556">
        <w:rPr>
          <w:rFonts w:ascii="宋体" w:eastAsia="宋体" w:hAnsi="宋体" w:hint="eastAsia"/>
          <w:color w:val="000000" w:themeColor="text1"/>
          <w:kern w:val="0"/>
        </w:rPr>
        <w:t>如果是通过账户保证金划转方式支付的，服务费退还至原账户内，如果是通过微信、支付宝等第三方支付平台支付的，</w:t>
      </w:r>
      <w:r w:rsidR="004C2E97" w:rsidRPr="00022556">
        <w:rPr>
          <w:rFonts w:ascii="宋体" w:eastAsia="宋体" w:hAnsi="宋体"/>
          <w:color w:val="000000" w:themeColor="text1"/>
          <w:kern w:val="0"/>
        </w:rPr>
        <w:t>12个月内</w:t>
      </w:r>
      <w:r w:rsidR="00E95A72" w:rsidRPr="00022556">
        <w:rPr>
          <w:rFonts w:ascii="宋体" w:eastAsia="宋体" w:hAnsi="宋体" w:hint="eastAsia"/>
          <w:color w:val="000000" w:themeColor="text1"/>
          <w:kern w:val="0"/>
        </w:rPr>
        <w:t>退订</w:t>
      </w:r>
      <w:r w:rsidR="004C2E97" w:rsidRPr="00022556">
        <w:rPr>
          <w:rFonts w:ascii="宋体" w:eastAsia="宋体" w:hAnsi="宋体" w:hint="eastAsia"/>
          <w:color w:val="000000" w:themeColor="text1"/>
          <w:kern w:val="0"/>
        </w:rPr>
        <w:t>按原</w:t>
      </w:r>
      <w:r w:rsidR="00E95A72" w:rsidRPr="00022556">
        <w:rPr>
          <w:rFonts w:ascii="宋体" w:eastAsia="宋体" w:hAnsi="宋体" w:hint="eastAsia"/>
          <w:color w:val="000000" w:themeColor="text1"/>
          <w:kern w:val="0"/>
        </w:rPr>
        <w:t>支付方式</w:t>
      </w:r>
      <w:r w:rsidR="004C2E97" w:rsidRPr="00022556">
        <w:rPr>
          <w:rFonts w:ascii="宋体" w:eastAsia="宋体" w:hAnsi="宋体" w:hint="eastAsia"/>
          <w:color w:val="000000" w:themeColor="text1"/>
          <w:kern w:val="0"/>
        </w:rPr>
        <w:t>退还，超过</w:t>
      </w:r>
      <w:r w:rsidR="004C2E97" w:rsidRPr="00022556">
        <w:rPr>
          <w:rFonts w:ascii="宋体" w:eastAsia="宋体" w:hAnsi="宋体"/>
          <w:color w:val="000000" w:themeColor="text1"/>
          <w:kern w:val="0"/>
        </w:rPr>
        <w:t>12个月</w:t>
      </w:r>
      <w:r w:rsidR="00E95A72" w:rsidRPr="00022556">
        <w:rPr>
          <w:rFonts w:ascii="宋体" w:eastAsia="宋体" w:hAnsi="宋体" w:hint="eastAsia"/>
          <w:color w:val="000000" w:themeColor="text1"/>
          <w:kern w:val="0"/>
        </w:rPr>
        <w:t>退订</w:t>
      </w:r>
      <w:r w:rsidR="004C2E97" w:rsidRPr="00022556">
        <w:rPr>
          <w:rFonts w:ascii="宋体" w:eastAsia="宋体" w:hAnsi="宋体" w:hint="eastAsia"/>
          <w:color w:val="000000" w:themeColor="text1"/>
          <w:kern w:val="0"/>
        </w:rPr>
        <w:t>则退还至原交易账户内。</w:t>
      </w:r>
    </w:p>
    <w:p w14:paraId="0834F77A" w14:textId="77777777" w:rsidR="009A64AA" w:rsidRPr="00D91804"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第十五条 若有关法律、法规、规章及行业协会规定做出修订，本协议按新修订的法律、法规、规章及行业协会规定执行。</w:t>
      </w:r>
    </w:p>
    <w:p w14:paraId="61DC3615" w14:textId="266B19BC" w:rsidR="009A64AA"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第十六条 乙方有权在必要时修改本协议条款。乙方修改本协议条款的，将通过乙方官方网站</w:t>
      </w:r>
      <w:r w:rsidR="009F51CF">
        <w:rPr>
          <w:rFonts w:ascii="宋体" w:eastAsia="宋体" w:hAnsi="宋体" w:cs="宋体" w:hint="eastAsia"/>
          <w:kern w:val="0"/>
          <w:szCs w:val="21"/>
        </w:rPr>
        <w:t>、</w:t>
      </w:r>
      <w:r w:rsidRPr="00D91804">
        <w:rPr>
          <w:rFonts w:ascii="宋体" w:eastAsia="宋体" w:hAnsi="宋体" w:cs="宋体"/>
          <w:kern w:val="0"/>
          <w:szCs w:val="21"/>
        </w:rPr>
        <w:t>乙方营业场所</w:t>
      </w:r>
      <w:r w:rsidR="009F51CF">
        <w:rPr>
          <w:rFonts w:ascii="宋体" w:eastAsia="宋体" w:hAnsi="宋体" w:cs="宋体" w:hint="eastAsia"/>
          <w:kern w:val="0"/>
          <w:szCs w:val="21"/>
        </w:rPr>
        <w:t>或</w:t>
      </w:r>
      <w:r w:rsidR="002D0001">
        <w:rPr>
          <w:rFonts w:ascii="宋体" w:eastAsia="宋体" w:hAnsi="宋体" w:cs="宋体" w:hint="eastAsia"/>
          <w:kern w:val="0"/>
          <w:szCs w:val="21"/>
        </w:rPr>
        <w:t>乙方交易软件</w:t>
      </w:r>
      <w:r w:rsidR="009F51CF">
        <w:rPr>
          <w:rFonts w:ascii="宋体" w:eastAsia="宋体" w:hAnsi="宋体" w:cs="宋体" w:hint="eastAsia"/>
          <w:kern w:val="0"/>
          <w:szCs w:val="21"/>
        </w:rPr>
        <w:t>等</w:t>
      </w:r>
      <w:r w:rsidR="002D0001">
        <w:rPr>
          <w:rFonts w:ascii="宋体" w:eastAsia="宋体" w:hAnsi="宋体" w:cs="宋体" w:hint="eastAsia"/>
          <w:kern w:val="0"/>
          <w:szCs w:val="21"/>
        </w:rPr>
        <w:t>方式之一进行</w:t>
      </w:r>
      <w:r w:rsidRPr="00D91804">
        <w:rPr>
          <w:rFonts w:ascii="宋体" w:eastAsia="宋体" w:hAnsi="宋体" w:cs="宋体"/>
          <w:kern w:val="0"/>
          <w:szCs w:val="21"/>
        </w:rPr>
        <w:t>公告。甲方有异议的，可以在5个工作日内向乙方书面提出解除本协议，甲方应向乙方支付至本协议解除之日止的使用费，否则视为甲方接受本协议条款的修改。</w:t>
      </w:r>
    </w:p>
    <w:p w14:paraId="5813BE49" w14:textId="77777777" w:rsidR="009A64AA" w:rsidRPr="00571A1C" w:rsidRDefault="009A64AA" w:rsidP="00571A1C">
      <w:pPr>
        <w:pStyle w:val="1"/>
      </w:pPr>
      <w:r w:rsidRPr="00571A1C">
        <w:t>第七章</w:t>
      </w:r>
      <w:r w:rsidRPr="00571A1C">
        <w:t xml:space="preserve"> </w:t>
      </w:r>
      <w:r w:rsidRPr="00571A1C">
        <w:t>免责条款</w:t>
      </w:r>
    </w:p>
    <w:p w14:paraId="0877DDA0" w14:textId="77777777" w:rsidR="009A64AA" w:rsidRPr="00D91804"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第十七条 对因不可抗力(如地震、洪水等自然灾害，战争，暴乱等)、通讯线路故障、通讯技术缺陷及客户的设备未能处于正常工作状态或设备设置不当等原因致使乙方无法正常提供小方Level-2行情系统而使本协议部分或全部不能履行的，乙方不承担任何责任。</w:t>
      </w:r>
    </w:p>
    <w:p w14:paraId="797DF433" w14:textId="77777777" w:rsidR="009A64AA" w:rsidRPr="00D91804"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第十八条 根据国家有关法律、法规、规章、监管规定或司法机构、行政管理机关的要求，乙方终止小方Level-2行情系统的，乙方不承担任何责任。</w:t>
      </w:r>
    </w:p>
    <w:p w14:paraId="700E47C1" w14:textId="77777777" w:rsidR="009A64AA"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第十九条 乙方将在技术条件允许的范围内尽可能保障所提供数据信息的准确和可靠度，但不能确保其绝对准确和可靠，亦不对非自身原因而导致数据信息的不准确或遗漏承担任何损害赔偿责任。</w:t>
      </w:r>
    </w:p>
    <w:p w14:paraId="6EE3A16F" w14:textId="77777777" w:rsidR="009A64AA" w:rsidRPr="00571A1C" w:rsidRDefault="009A64AA" w:rsidP="00571A1C">
      <w:pPr>
        <w:pStyle w:val="1"/>
      </w:pPr>
      <w:r w:rsidRPr="00571A1C">
        <w:lastRenderedPageBreak/>
        <w:t>第八章</w:t>
      </w:r>
      <w:r w:rsidRPr="00571A1C">
        <w:t xml:space="preserve"> </w:t>
      </w:r>
      <w:r w:rsidRPr="00571A1C">
        <w:t>争议解决</w:t>
      </w:r>
    </w:p>
    <w:p w14:paraId="2DB515F0" w14:textId="77777777" w:rsidR="009A64AA" w:rsidRPr="00D91804" w:rsidRDefault="009A64AA" w:rsidP="00022556">
      <w:pPr>
        <w:widowControl/>
        <w:spacing w:beforeLines="50" w:before="156"/>
        <w:jc w:val="left"/>
        <w:rPr>
          <w:rFonts w:ascii="宋体" w:eastAsia="宋体" w:hAnsi="宋体" w:cs="宋体"/>
          <w:kern w:val="0"/>
          <w:szCs w:val="21"/>
        </w:rPr>
      </w:pPr>
      <w:r w:rsidRPr="00D91804">
        <w:rPr>
          <w:rFonts w:ascii="宋体" w:eastAsia="宋体" w:hAnsi="宋体" w:cs="宋体"/>
          <w:kern w:val="0"/>
          <w:szCs w:val="21"/>
        </w:rPr>
        <w:t>第二十条 本系统的使用期自本协议签订之日至任何一方解除或终止本协议之日止。</w:t>
      </w:r>
    </w:p>
    <w:p w14:paraId="6022FDF5" w14:textId="1455B453" w:rsidR="00D95E2C" w:rsidRPr="009A64AA" w:rsidRDefault="009A64AA" w:rsidP="00022556">
      <w:pPr>
        <w:widowControl/>
        <w:spacing w:beforeLines="50" w:before="156"/>
        <w:jc w:val="left"/>
      </w:pPr>
      <w:r w:rsidRPr="007102C6">
        <w:rPr>
          <w:rFonts w:ascii="宋体" w:eastAsia="宋体" w:hAnsi="宋体" w:cs="宋体"/>
          <w:kern w:val="0"/>
          <w:szCs w:val="21"/>
        </w:rPr>
        <w:t>第二十一条 如甲乙双方在履行本协议过程中发生争议，应先协商解决。协商不成的，任何一方均可向乙方住所地有管辖权的人民法院提起诉讼。</w:t>
      </w:r>
    </w:p>
    <w:sectPr w:rsidR="00D95E2C" w:rsidRPr="009A64AA" w:rsidSect="00411EAB">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173BE" w14:textId="77777777" w:rsidR="00547932" w:rsidRDefault="00547932" w:rsidP="00714B2E">
      <w:r>
        <w:separator/>
      </w:r>
    </w:p>
  </w:endnote>
  <w:endnote w:type="continuationSeparator" w:id="0">
    <w:p w14:paraId="6AD938AF" w14:textId="77777777" w:rsidR="00547932" w:rsidRDefault="00547932" w:rsidP="0071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0AD83" w14:textId="77777777" w:rsidR="00547932" w:rsidRDefault="00547932" w:rsidP="00714B2E">
      <w:r>
        <w:separator/>
      </w:r>
    </w:p>
  </w:footnote>
  <w:footnote w:type="continuationSeparator" w:id="0">
    <w:p w14:paraId="224364C6" w14:textId="77777777" w:rsidR="00547932" w:rsidRDefault="00547932" w:rsidP="00714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A"/>
    <w:rsid w:val="00022556"/>
    <w:rsid w:val="00054FCE"/>
    <w:rsid w:val="000B2437"/>
    <w:rsid w:val="00161BB3"/>
    <w:rsid w:val="00181656"/>
    <w:rsid w:val="00181A2B"/>
    <w:rsid w:val="0020333B"/>
    <w:rsid w:val="002D0001"/>
    <w:rsid w:val="002F256B"/>
    <w:rsid w:val="0034652E"/>
    <w:rsid w:val="003B29AC"/>
    <w:rsid w:val="00411EAB"/>
    <w:rsid w:val="004C2E97"/>
    <w:rsid w:val="004D2F69"/>
    <w:rsid w:val="00527180"/>
    <w:rsid w:val="00547932"/>
    <w:rsid w:val="00571A1C"/>
    <w:rsid w:val="006F4E19"/>
    <w:rsid w:val="007102C6"/>
    <w:rsid w:val="00714B2E"/>
    <w:rsid w:val="0071631E"/>
    <w:rsid w:val="00721936"/>
    <w:rsid w:val="007F7752"/>
    <w:rsid w:val="008342D0"/>
    <w:rsid w:val="008476B2"/>
    <w:rsid w:val="009A64AA"/>
    <w:rsid w:val="009F51CF"/>
    <w:rsid w:val="00A06923"/>
    <w:rsid w:val="00A254A3"/>
    <w:rsid w:val="00AA731C"/>
    <w:rsid w:val="00AB4237"/>
    <w:rsid w:val="00AD7D84"/>
    <w:rsid w:val="00B65F48"/>
    <w:rsid w:val="00BB3AB3"/>
    <w:rsid w:val="00C528FA"/>
    <w:rsid w:val="00C61702"/>
    <w:rsid w:val="00C9140D"/>
    <w:rsid w:val="00D27416"/>
    <w:rsid w:val="00D57409"/>
    <w:rsid w:val="00DE1F0D"/>
    <w:rsid w:val="00E2233D"/>
    <w:rsid w:val="00E4712E"/>
    <w:rsid w:val="00E95A72"/>
    <w:rsid w:val="00EA40DF"/>
    <w:rsid w:val="00F12167"/>
    <w:rsid w:val="00F12410"/>
    <w:rsid w:val="00F13E65"/>
    <w:rsid w:val="00F23F58"/>
    <w:rsid w:val="00F70C97"/>
    <w:rsid w:val="00FE6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9A6CD"/>
  <w15:chartTrackingRefBased/>
  <w15:docId w15:val="{C1295E04-9EE6-3E4B-B7B5-48ABA533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AA"/>
    <w:pPr>
      <w:widowControl w:val="0"/>
      <w:jc w:val="both"/>
    </w:pPr>
  </w:style>
  <w:style w:type="paragraph" w:styleId="1">
    <w:name w:val="heading 1"/>
    <w:basedOn w:val="a"/>
    <w:next w:val="a"/>
    <w:link w:val="10"/>
    <w:uiPriority w:val="9"/>
    <w:qFormat/>
    <w:rsid w:val="00571A1C"/>
    <w:pPr>
      <w:keepNext/>
      <w:keepLines/>
      <w:spacing w:before="360" w:after="330" w:line="360" w:lineRule="auto"/>
      <w:jc w:val="center"/>
      <w:outlineLvl w:val="0"/>
    </w:pPr>
    <w:rPr>
      <w:rFonts w:eastAsia="宋体"/>
      <w:b/>
      <w:bCs/>
      <w:kern w:val="44"/>
      <w:szCs w:val="44"/>
    </w:rPr>
  </w:style>
  <w:style w:type="paragraph" w:styleId="2">
    <w:name w:val="heading 2"/>
    <w:basedOn w:val="a"/>
    <w:next w:val="a"/>
    <w:link w:val="20"/>
    <w:uiPriority w:val="9"/>
    <w:unhideWhenUsed/>
    <w:qFormat/>
    <w:rsid w:val="009A64A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64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A64AA"/>
    <w:rPr>
      <w:rFonts w:asciiTheme="majorHAnsi" w:eastAsiaTheme="majorEastAsia" w:hAnsiTheme="majorHAnsi" w:cstheme="majorBidi"/>
      <w:b/>
      <w:bCs/>
      <w:sz w:val="32"/>
      <w:szCs w:val="32"/>
    </w:rPr>
  </w:style>
  <w:style w:type="paragraph" w:styleId="a3">
    <w:name w:val="Balloon Text"/>
    <w:basedOn w:val="a"/>
    <w:link w:val="a4"/>
    <w:uiPriority w:val="99"/>
    <w:semiHidden/>
    <w:unhideWhenUsed/>
    <w:rsid w:val="009A64AA"/>
    <w:rPr>
      <w:rFonts w:ascii="宋体" w:eastAsia="宋体"/>
      <w:sz w:val="18"/>
      <w:szCs w:val="18"/>
    </w:rPr>
  </w:style>
  <w:style w:type="character" w:customStyle="1" w:styleId="a4">
    <w:name w:val="批注框文本 字符"/>
    <w:basedOn w:val="a0"/>
    <w:link w:val="a3"/>
    <w:uiPriority w:val="99"/>
    <w:semiHidden/>
    <w:rsid w:val="009A64AA"/>
    <w:rPr>
      <w:rFonts w:ascii="宋体" w:eastAsia="宋体"/>
      <w:sz w:val="18"/>
      <w:szCs w:val="18"/>
    </w:rPr>
  </w:style>
  <w:style w:type="character" w:customStyle="1" w:styleId="30">
    <w:name w:val="标题 3 字符"/>
    <w:basedOn w:val="a0"/>
    <w:link w:val="3"/>
    <w:uiPriority w:val="9"/>
    <w:rsid w:val="009A64AA"/>
    <w:rPr>
      <w:b/>
      <w:bCs/>
      <w:sz w:val="32"/>
      <w:szCs w:val="32"/>
    </w:rPr>
  </w:style>
  <w:style w:type="character" w:customStyle="1" w:styleId="10">
    <w:name w:val="标题 1 字符"/>
    <w:basedOn w:val="a0"/>
    <w:link w:val="1"/>
    <w:uiPriority w:val="9"/>
    <w:rsid w:val="00571A1C"/>
    <w:rPr>
      <w:rFonts w:eastAsia="宋体"/>
      <w:b/>
      <w:bCs/>
      <w:kern w:val="44"/>
      <w:szCs w:val="44"/>
    </w:rPr>
  </w:style>
  <w:style w:type="paragraph" w:styleId="a5">
    <w:name w:val="header"/>
    <w:basedOn w:val="a"/>
    <w:link w:val="a6"/>
    <w:uiPriority w:val="99"/>
    <w:unhideWhenUsed/>
    <w:rsid w:val="00714B2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14B2E"/>
    <w:rPr>
      <w:sz w:val="18"/>
      <w:szCs w:val="18"/>
    </w:rPr>
  </w:style>
  <w:style w:type="paragraph" w:styleId="a7">
    <w:name w:val="footer"/>
    <w:basedOn w:val="a"/>
    <w:link w:val="a8"/>
    <w:uiPriority w:val="99"/>
    <w:unhideWhenUsed/>
    <w:rsid w:val="00714B2E"/>
    <w:pPr>
      <w:tabs>
        <w:tab w:val="center" w:pos="4153"/>
        <w:tab w:val="right" w:pos="8306"/>
      </w:tabs>
      <w:snapToGrid w:val="0"/>
      <w:jc w:val="left"/>
    </w:pPr>
    <w:rPr>
      <w:sz w:val="18"/>
      <w:szCs w:val="18"/>
    </w:rPr>
  </w:style>
  <w:style w:type="character" w:customStyle="1" w:styleId="a8">
    <w:name w:val="页脚 字符"/>
    <w:basedOn w:val="a0"/>
    <w:link w:val="a7"/>
    <w:uiPriority w:val="99"/>
    <w:rsid w:val="00714B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0978">
      <w:bodyDiv w:val="1"/>
      <w:marLeft w:val="0"/>
      <w:marRight w:val="0"/>
      <w:marTop w:val="0"/>
      <w:marBottom w:val="0"/>
      <w:divBdr>
        <w:top w:val="none" w:sz="0" w:space="0" w:color="auto"/>
        <w:left w:val="none" w:sz="0" w:space="0" w:color="auto"/>
        <w:bottom w:val="none" w:sz="0" w:space="0" w:color="auto"/>
        <w:right w:val="none" w:sz="0" w:space="0" w:color="auto"/>
      </w:divBdr>
    </w:div>
    <w:div w:id="16040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5AAC-FC28-F54A-A850-FB214E7C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liufang</cp:lastModifiedBy>
  <cp:revision>26</cp:revision>
  <dcterms:created xsi:type="dcterms:W3CDTF">2019-03-14T06:25:00Z</dcterms:created>
  <dcterms:modified xsi:type="dcterms:W3CDTF">2019-10-30T08:32:00Z</dcterms:modified>
</cp:coreProperties>
</file>